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C674B7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A21273" w:rsidRPr="00EB09B7">
          <w:rPr>
            <w:b/>
            <w:noProof/>
            <w:sz w:val="24"/>
          </w:rPr>
          <w:t>1</w:t>
        </w:r>
        <w:r w:rsidR="00A21273">
          <w:rPr>
            <w:b/>
            <w:noProof/>
            <w:sz w:val="24"/>
          </w:rPr>
          <w:t>11</w:t>
        </w:r>
      </w:fldSimple>
      <w:fldSimple w:instr=" DOCPROPERTY  MtgTitle  \* MERGEFORMAT "/>
      <w:r>
        <w:rPr>
          <w:b/>
          <w:i/>
          <w:noProof/>
          <w:sz w:val="28"/>
        </w:rPr>
        <w:tab/>
      </w:r>
      <w:r w:rsidR="009564A8">
        <w:rPr>
          <w:b/>
          <w:i/>
          <w:noProof/>
          <w:sz w:val="28"/>
        </w:rPr>
        <w:t>R4-</w:t>
      </w:r>
      <w:r w:rsidR="00251AC3">
        <w:rPr>
          <w:b/>
          <w:i/>
          <w:noProof/>
          <w:sz w:val="28"/>
        </w:rPr>
        <w:t>24</w:t>
      </w:r>
      <w:r w:rsidR="00217B79">
        <w:rPr>
          <w:b/>
          <w:i/>
          <w:noProof/>
          <w:sz w:val="28"/>
        </w:rPr>
        <w:t>07026</w:t>
      </w:r>
    </w:p>
    <w:p w14:paraId="72641376" w14:textId="77777777" w:rsidR="00D56A7A" w:rsidRDefault="00D56A7A" w:rsidP="00D56A7A">
      <w:pPr>
        <w:pStyle w:val="CRCoverPage"/>
        <w:outlineLvl w:val="0"/>
        <w:rPr>
          <w:b/>
          <w:noProof/>
          <w:sz w:val="24"/>
        </w:rPr>
      </w:pPr>
      <w:r w:rsidRPr="004D44D7">
        <w:rPr>
          <w:b/>
          <w:noProof/>
          <w:sz w:val="24"/>
        </w:rPr>
        <w:t>Fukuoka</w:t>
      </w:r>
      <w:r>
        <w:rPr>
          <w:b/>
          <w:noProof/>
          <w:sz w:val="24"/>
        </w:rPr>
        <w:t xml:space="preserve">, </w:t>
      </w:r>
      <w:r w:rsidRPr="004D44D7">
        <w:rPr>
          <w:b/>
          <w:noProof/>
          <w:sz w:val="24"/>
        </w:rPr>
        <w:t>Japan</w:t>
      </w:r>
      <w:r>
        <w:rPr>
          <w:b/>
          <w:noProof/>
          <w:sz w:val="24"/>
        </w:rPr>
        <w:t xml:space="preserve">, </w:t>
      </w:r>
      <w:r>
        <w:rPr>
          <w:b/>
          <w:noProof/>
          <w:sz w:val="24"/>
        </w:rPr>
        <w:fldChar w:fldCharType="begin"/>
      </w:r>
      <w:r w:rsidRPr="004D44D7">
        <w:rPr>
          <w:b/>
          <w:noProof/>
          <w:sz w:val="24"/>
        </w:rPr>
        <w:instrText xml:space="preserve"> DOCPROPERTY  StartDate  \* MERGEFORMAT </w:instrText>
      </w:r>
      <w:r>
        <w:rPr>
          <w:b/>
          <w:noProof/>
          <w:sz w:val="24"/>
        </w:rPr>
        <w:fldChar w:fldCharType="separate"/>
      </w:r>
      <w:r>
        <w:rPr>
          <w:b/>
          <w:noProof/>
          <w:sz w:val="24"/>
        </w:rPr>
        <w:t>20</w:t>
      </w:r>
      <w:r w:rsidRPr="00BA51D9">
        <w:rPr>
          <w:b/>
          <w:noProof/>
          <w:sz w:val="24"/>
        </w:rPr>
        <w:t xml:space="preserve"> </w:t>
      </w:r>
      <w:r>
        <w:rPr>
          <w:b/>
          <w:noProof/>
          <w:sz w:val="24"/>
        </w:rPr>
        <w:fldChar w:fldCharType="end"/>
      </w:r>
      <w:r>
        <w:rPr>
          <w:b/>
          <w:noProof/>
          <w:sz w:val="24"/>
        </w:rPr>
        <w:t xml:space="preserve">- </w:t>
      </w:r>
      <w:fldSimple w:instr=" DOCPROPERTY  EndDate  \* MERGEFORMAT ">
        <w:r>
          <w:rPr>
            <w:b/>
            <w:noProof/>
            <w:sz w:val="24"/>
          </w:rPr>
          <w:t>24</w:t>
        </w:r>
        <w:r w:rsidRPr="00BA51D9">
          <w:rPr>
            <w:b/>
            <w:noProof/>
            <w:sz w:val="24"/>
          </w:rPr>
          <w:t xml:space="preserve"> </w:t>
        </w:r>
        <w:r>
          <w:rPr>
            <w:b/>
            <w:noProof/>
            <w:sz w:val="24"/>
          </w:rPr>
          <w:t>May</w:t>
        </w:r>
        <w:r w:rsidRPr="00BA51D9">
          <w:rPr>
            <w:b/>
            <w:noProof/>
            <w:sz w:val="24"/>
          </w:rPr>
          <w:t xml:space="preserve">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62660" w:rsidP="00E13F3D">
            <w:pPr>
              <w:pStyle w:val="CRCoverPage"/>
              <w:spacing w:after="0"/>
              <w:jc w:val="right"/>
              <w:rPr>
                <w:b/>
                <w:noProof/>
                <w:sz w:val="28"/>
              </w:rPr>
            </w:pPr>
            <w:fldSimple w:instr=" DOCPROPERTY  Spec#  \* MERGEFORMAT ">
              <w:r w:rsidR="00E13F3D" w:rsidRPr="00410371">
                <w:rPr>
                  <w:b/>
                  <w:noProof/>
                  <w:sz w:val="28"/>
                </w:rPr>
                <w:t>38.853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A91A5E" w:rsidR="001E41F3" w:rsidRPr="00410371" w:rsidRDefault="00566AFA" w:rsidP="00547111">
            <w:pPr>
              <w:pStyle w:val="CRCoverPage"/>
              <w:spacing w:after="0"/>
              <w:rPr>
                <w:noProof/>
              </w:rPr>
            </w:pPr>
            <w:r>
              <w:rPr>
                <w:b/>
                <w:noProof/>
                <w:sz w:val="28"/>
              </w:rPr>
              <w:t xml:space="preserve"> 0010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6C4F58" w:rsidR="001E41F3" w:rsidRPr="00410371" w:rsidRDefault="00350EA7" w:rsidP="00E13F3D">
            <w:pPr>
              <w:pStyle w:val="CRCoverPage"/>
              <w:spacing w:after="0"/>
              <w:jc w:val="center"/>
              <w:rPr>
                <w:b/>
                <w:noProof/>
              </w:rPr>
            </w:pPr>
            <w:r>
              <w:rPr>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D5CA5C" w:rsidR="001E41F3" w:rsidRPr="00410371" w:rsidRDefault="00062660">
            <w:pPr>
              <w:pStyle w:val="CRCoverPage"/>
              <w:spacing w:after="0"/>
              <w:jc w:val="center"/>
              <w:rPr>
                <w:noProof/>
                <w:sz w:val="28"/>
              </w:rPr>
            </w:pPr>
            <w:fldSimple w:instr=" DOCPROPERTY  Version  \* MERGEFORMAT ">
              <w:r w:rsidR="00E13F3D" w:rsidRPr="00410371">
                <w:rPr>
                  <w:b/>
                  <w:noProof/>
                  <w:sz w:val="28"/>
                </w:rPr>
                <w:t>17.</w:t>
              </w:r>
              <w:r w:rsidR="008C01FC">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C0E3B2" w:rsidR="00F25D98" w:rsidRDefault="008C01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EBE6F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E5A7BA" w:rsidR="001E41F3" w:rsidRDefault="00062660">
            <w:pPr>
              <w:pStyle w:val="CRCoverPage"/>
              <w:spacing w:after="0"/>
              <w:ind w:left="100"/>
              <w:rPr>
                <w:noProof/>
              </w:rPr>
            </w:pPr>
            <w:fldSimple w:instr=" DOCPROPERTY  CrTitle  \* MERGEFORMAT ">
              <w:r w:rsidR="00DA744D">
                <w:t>Addition of PC1 HPUE to TR 38.85</w:t>
              </w:r>
            </w:fldSimple>
            <w:r w:rsidR="00943C58">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7E93F8" w:rsidR="001E41F3" w:rsidRDefault="00062660">
            <w:pPr>
              <w:pStyle w:val="CRCoverPage"/>
              <w:spacing w:after="0"/>
              <w:ind w:left="100"/>
              <w:rPr>
                <w:noProof/>
              </w:rPr>
            </w:pPr>
            <w:fldSimple w:instr=" DOCPROPERTY  SourceIfWg  \* MERGEFORMAT ">
              <w:r w:rsidR="00E13F3D">
                <w:rPr>
                  <w:noProof/>
                </w:rPr>
                <w:t>Union Inter. Chemins de Fer</w:t>
              </w:r>
            </w:fldSimple>
            <w:r w:rsidR="00BD06A0">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25EC54" w:rsidR="001E41F3" w:rsidRDefault="009A7FCE"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Pr="007E43D6" w:rsidRDefault="00062660">
            <w:pPr>
              <w:pStyle w:val="CRCoverPage"/>
              <w:spacing w:after="0"/>
              <w:ind w:left="100"/>
              <w:rPr>
                <w:noProof/>
              </w:rPr>
            </w:pPr>
            <w:fldSimple w:instr=" DOCPROPERTY  RelatedWis  \* MERGEFORMAT ">
              <w:r w:rsidR="00E13F3D" w:rsidRPr="007E43D6">
                <w:rPr>
                  <w:noProof/>
                </w:rPr>
                <w:t>NR_RAIL_EU_900MHz</w:t>
              </w:r>
            </w:fldSimple>
          </w:p>
        </w:tc>
        <w:tc>
          <w:tcPr>
            <w:tcW w:w="567" w:type="dxa"/>
            <w:tcBorders>
              <w:left w:val="nil"/>
            </w:tcBorders>
          </w:tcPr>
          <w:p w14:paraId="61A86BCF" w14:textId="77777777" w:rsidR="001E41F3" w:rsidRPr="007E43D6" w:rsidRDefault="001E41F3">
            <w:pPr>
              <w:pStyle w:val="CRCoverPage"/>
              <w:spacing w:after="0"/>
              <w:ind w:right="100"/>
              <w:rPr>
                <w:noProof/>
              </w:rPr>
            </w:pPr>
          </w:p>
        </w:tc>
        <w:tc>
          <w:tcPr>
            <w:tcW w:w="1417" w:type="dxa"/>
            <w:gridSpan w:val="3"/>
            <w:tcBorders>
              <w:left w:val="nil"/>
            </w:tcBorders>
          </w:tcPr>
          <w:p w14:paraId="153CBFB1" w14:textId="77777777" w:rsidR="001E41F3" w:rsidRPr="007E43D6" w:rsidRDefault="001E41F3">
            <w:pPr>
              <w:pStyle w:val="CRCoverPage"/>
              <w:spacing w:after="0"/>
              <w:jc w:val="right"/>
              <w:rPr>
                <w:noProof/>
              </w:rPr>
            </w:pPr>
            <w:r w:rsidRPr="007E43D6">
              <w:rPr>
                <w:b/>
                <w:i/>
                <w:noProof/>
              </w:rPr>
              <w:t>Date:</w:t>
            </w:r>
          </w:p>
        </w:tc>
        <w:tc>
          <w:tcPr>
            <w:tcW w:w="2127" w:type="dxa"/>
            <w:tcBorders>
              <w:right w:val="single" w:sz="4" w:space="0" w:color="auto"/>
            </w:tcBorders>
            <w:shd w:val="pct30" w:color="FFFF00" w:fill="auto"/>
          </w:tcPr>
          <w:p w14:paraId="56929475" w14:textId="41C6D4B2" w:rsidR="001E41F3" w:rsidRPr="007E43D6" w:rsidRDefault="00D357FA">
            <w:pPr>
              <w:pStyle w:val="CRCoverPage"/>
              <w:spacing w:after="0"/>
              <w:ind w:left="100"/>
              <w:rPr>
                <w:noProof/>
              </w:rPr>
            </w:pPr>
            <w:r w:rsidRPr="007E43D6">
              <w:t>2024-05-08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7E43D6" w:rsidRDefault="001E41F3">
            <w:pPr>
              <w:pStyle w:val="CRCoverPage"/>
              <w:spacing w:after="0"/>
              <w:rPr>
                <w:noProof/>
                <w:sz w:val="8"/>
                <w:szCs w:val="8"/>
              </w:rPr>
            </w:pPr>
          </w:p>
        </w:tc>
        <w:tc>
          <w:tcPr>
            <w:tcW w:w="2267" w:type="dxa"/>
            <w:gridSpan w:val="2"/>
          </w:tcPr>
          <w:p w14:paraId="0FBCFC35" w14:textId="77777777" w:rsidR="001E41F3" w:rsidRPr="007E43D6" w:rsidRDefault="001E41F3">
            <w:pPr>
              <w:pStyle w:val="CRCoverPage"/>
              <w:spacing w:after="0"/>
              <w:rPr>
                <w:noProof/>
                <w:sz w:val="8"/>
                <w:szCs w:val="8"/>
              </w:rPr>
            </w:pPr>
          </w:p>
        </w:tc>
        <w:tc>
          <w:tcPr>
            <w:tcW w:w="1417" w:type="dxa"/>
            <w:gridSpan w:val="3"/>
          </w:tcPr>
          <w:p w14:paraId="60243A9E" w14:textId="77777777" w:rsidR="001E41F3" w:rsidRPr="007E43D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E43D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Pr="007E43D6" w:rsidRDefault="00062660" w:rsidP="00D24991">
            <w:pPr>
              <w:pStyle w:val="CRCoverPage"/>
              <w:spacing w:after="0"/>
              <w:ind w:left="100" w:right="-609"/>
              <w:rPr>
                <w:b/>
                <w:noProof/>
              </w:rPr>
            </w:pPr>
            <w:fldSimple w:instr=" DOCPROPERTY  Cat  \* MERGEFORMAT ">
              <w:r w:rsidR="00D24991" w:rsidRPr="007E43D6">
                <w:rPr>
                  <w:b/>
                  <w:noProof/>
                </w:rPr>
                <w:t>F</w:t>
              </w:r>
            </w:fldSimple>
          </w:p>
        </w:tc>
        <w:tc>
          <w:tcPr>
            <w:tcW w:w="3402" w:type="dxa"/>
            <w:gridSpan w:val="5"/>
            <w:tcBorders>
              <w:left w:val="nil"/>
            </w:tcBorders>
          </w:tcPr>
          <w:p w14:paraId="617AE5C6" w14:textId="77777777" w:rsidR="001E41F3" w:rsidRPr="007E43D6" w:rsidRDefault="001E41F3">
            <w:pPr>
              <w:pStyle w:val="CRCoverPage"/>
              <w:spacing w:after="0"/>
              <w:rPr>
                <w:noProof/>
              </w:rPr>
            </w:pPr>
          </w:p>
        </w:tc>
        <w:tc>
          <w:tcPr>
            <w:tcW w:w="1417" w:type="dxa"/>
            <w:gridSpan w:val="3"/>
            <w:tcBorders>
              <w:left w:val="nil"/>
            </w:tcBorders>
          </w:tcPr>
          <w:p w14:paraId="42CDCEE5" w14:textId="77777777" w:rsidR="001E41F3" w:rsidRPr="007E43D6" w:rsidRDefault="001E41F3">
            <w:pPr>
              <w:pStyle w:val="CRCoverPage"/>
              <w:spacing w:after="0"/>
              <w:jc w:val="right"/>
              <w:rPr>
                <w:b/>
                <w:i/>
                <w:noProof/>
              </w:rPr>
            </w:pPr>
            <w:r w:rsidRPr="007E43D6">
              <w:rPr>
                <w:b/>
                <w:i/>
                <w:noProof/>
              </w:rPr>
              <w:t>Release:</w:t>
            </w:r>
          </w:p>
        </w:tc>
        <w:tc>
          <w:tcPr>
            <w:tcW w:w="2127" w:type="dxa"/>
            <w:tcBorders>
              <w:right w:val="single" w:sz="4" w:space="0" w:color="auto"/>
            </w:tcBorders>
            <w:shd w:val="pct30" w:color="FFFF00" w:fill="auto"/>
          </w:tcPr>
          <w:p w14:paraId="6C870B98" w14:textId="497D1900" w:rsidR="001E41F3" w:rsidRPr="007E43D6" w:rsidRDefault="00062660">
            <w:pPr>
              <w:pStyle w:val="CRCoverPage"/>
              <w:spacing w:after="0"/>
              <w:ind w:left="100"/>
              <w:rPr>
                <w:noProof/>
              </w:rPr>
            </w:pPr>
            <w:fldSimple w:instr=" DOCPROPERTY  Release  \* MERGEFORMAT ">
              <w:r w:rsidR="00D24991" w:rsidRPr="007E43D6">
                <w:rPr>
                  <w:noProof/>
                </w:rPr>
                <w:t>Rel-1</w:t>
              </w:r>
            </w:fldSimple>
            <w:r w:rsidR="008C01FC" w:rsidRPr="007E43D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4D7D" w14:paraId="1256F52C" w14:textId="77777777" w:rsidTr="00547111">
        <w:tc>
          <w:tcPr>
            <w:tcW w:w="2694" w:type="dxa"/>
            <w:gridSpan w:val="2"/>
            <w:tcBorders>
              <w:top w:val="single" w:sz="4" w:space="0" w:color="auto"/>
              <w:left w:val="single" w:sz="4" w:space="0" w:color="auto"/>
            </w:tcBorders>
          </w:tcPr>
          <w:p w14:paraId="52C87DB0" w14:textId="77777777" w:rsidR="00904D7D" w:rsidRDefault="00904D7D" w:rsidP="00904D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7338FA" w:rsidR="00904D7D" w:rsidRDefault="00EF2DB1" w:rsidP="00904D7D">
            <w:pPr>
              <w:pStyle w:val="CRCoverPage"/>
              <w:spacing w:after="0"/>
              <w:ind w:left="100"/>
              <w:rPr>
                <w:noProof/>
              </w:rPr>
            </w:pPr>
            <w:r>
              <w:rPr>
                <w:noProof/>
              </w:rPr>
              <w:t>Inclusion of PC1 HPUE requirements based on ECC DEC(20)02 for band n100.</w:t>
            </w:r>
          </w:p>
        </w:tc>
      </w:tr>
      <w:tr w:rsidR="00904D7D" w14:paraId="4CA74D09" w14:textId="77777777" w:rsidTr="00547111">
        <w:tc>
          <w:tcPr>
            <w:tcW w:w="2694" w:type="dxa"/>
            <w:gridSpan w:val="2"/>
            <w:tcBorders>
              <w:left w:val="single" w:sz="4" w:space="0" w:color="auto"/>
            </w:tcBorders>
          </w:tcPr>
          <w:p w14:paraId="2D0866D6" w14:textId="77777777" w:rsidR="00904D7D" w:rsidRDefault="00904D7D" w:rsidP="00904D7D">
            <w:pPr>
              <w:pStyle w:val="CRCoverPage"/>
              <w:spacing w:after="0"/>
              <w:rPr>
                <w:b/>
                <w:i/>
                <w:noProof/>
                <w:sz w:val="8"/>
                <w:szCs w:val="8"/>
              </w:rPr>
            </w:pPr>
          </w:p>
        </w:tc>
        <w:tc>
          <w:tcPr>
            <w:tcW w:w="6946" w:type="dxa"/>
            <w:gridSpan w:val="9"/>
            <w:tcBorders>
              <w:right w:val="single" w:sz="4" w:space="0" w:color="auto"/>
            </w:tcBorders>
          </w:tcPr>
          <w:p w14:paraId="365DEF04" w14:textId="77777777" w:rsidR="00904D7D" w:rsidRDefault="00904D7D" w:rsidP="00904D7D">
            <w:pPr>
              <w:pStyle w:val="CRCoverPage"/>
              <w:spacing w:after="0"/>
              <w:rPr>
                <w:noProof/>
                <w:sz w:val="8"/>
                <w:szCs w:val="8"/>
              </w:rPr>
            </w:pPr>
          </w:p>
        </w:tc>
      </w:tr>
      <w:tr w:rsidR="00904D7D" w14:paraId="21016551" w14:textId="77777777" w:rsidTr="00547111">
        <w:tc>
          <w:tcPr>
            <w:tcW w:w="2694" w:type="dxa"/>
            <w:gridSpan w:val="2"/>
            <w:tcBorders>
              <w:left w:val="single" w:sz="4" w:space="0" w:color="auto"/>
            </w:tcBorders>
          </w:tcPr>
          <w:p w14:paraId="49433147" w14:textId="77777777" w:rsidR="00904D7D" w:rsidRDefault="00904D7D" w:rsidP="00904D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5DBA0B" w:rsidR="00904D7D" w:rsidRDefault="00326A78" w:rsidP="00904D7D">
            <w:pPr>
              <w:pStyle w:val="CRCoverPage"/>
              <w:spacing w:after="0"/>
              <w:ind w:left="100"/>
              <w:rPr>
                <w:noProof/>
              </w:rPr>
            </w:pPr>
            <w:r>
              <w:rPr>
                <w:noProof/>
              </w:rPr>
              <w:t xml:space="preserve">Inclusion of PC1 HPUE Tx and Rx requirements defined in ECC DEC(20)02 for band n100. The Tx requirements already have been included in the TS 38.101-1 and </w:t>
            </w:r>
            <w:r w:rsidRPr="0088705E">
              <w:rPr>
                <w:noProof/>
              </w:rPr>
              <w:t>TR 37.829</w:t>
            </w:r>
            <w:r>
              <w:rPr>
                <w:noProof/>
              </w:rPr>
              <w:t>. The Rx requirements will only be specified in ETSI TS 103 793</w:t>
            </w:r>
          </w:p>
        </w:tc>
      </w:tr>
      <w:tr w:rsidR="00904D7D" w14:paraId="1F886379" w14:textId="77777777" w:rsidTr="00547111">
        <w:tc>
          <w:tcPr>
            <w:tcW w:w="2694" w:type="dxa"/>
            <w:gridSpan w:val="2"/>
            <w:tcBorders>
              <w:left w:val="single" w:sz="4" w:space="0" w:color="auto"/>
            </w:tcBorders>
          </w:tcPr>
          <w:p w14:paraId="4D989623" w14:textId="77777777" w:rsidR="00904D7D" w:rsidRDefault="00904D7D" w:rsidP="00904D7D">
            <w:pPr>
              <w:pStyle w:val="CRCoverPage"/>
              <w:spacing w:after="0"/>
              <w:rPr>
                <w:b/>
                <w:i/>
                <w:noProof/>
                <w:sz w:val="8"/>
                <w:szCs w:val="8"/>
              </w:rPr>
            </w:pPr>
          </w:p>
        </w:tc>
        <w:tc>
          <w:tcPr>
            <w:tcW w:w="6946" w:type="dxa"/>
            <w:gridSpan w:val="9"/>
            <w:tcBorders>
              <w:right w:val="single" w:sz="4" w:space="0" w:color="auto"/>
            </w:tcBorders>
          </w:tcPr>
          <w:p w14:paraId="71C4A204" w14:textId="77777777" w:rsidR="00904D7D" w:rsidRDefault="00904D7D" w:rsidP="00904D7D">
            <w:pPr>
              <w:pStyle w:val="CRCoverPage"/>
              <w:spacing w:after="0"/>
              <w:rPr>
                <w:noProof/>
                <w:sz w:val="8"/>
                <w:szCs w:val="8"/>
              </w:rPr>
            </w:pPr>
          </w:p>
        </w:tc>
      </w:tr>
      <w:tr w:rsidR="00904D7D" w14:paraId="678D7BF9" w14:textId="77777777" w:rsidTr="00547111">
        <w:tc>
          <w:tcPr>
            <w:tcW w:w="2694" w:type="dxa"/>
            <w:gridSpan w:val="2"/>
            <w:tcBorders>
              <w:left w:val="single" w:sz="4" w:space="0" w:color="auto"/>
              <w:bottom w:val="single" w:sz="4" w:space="0" w:color="auto"/>
            </w:tcBorders>
          </w:tcPr>
          <w:p w14:paraId="4E5CE1B6" w14:textId="77777777" w:rsidR="00904D7D" w:rsidRDefault="00904D7D" w:rsidP="00904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59F574" w:rsidR="00904D7D" w:rsidRDefault="000D31F7" w:rsidP="00904D7D">
            <w:pPr>
              <w:pStyle w:val="CRCoverPage"/>
              <w:spacing w:after="0"/>
              <w:ind w:left="100"/>
              <w:rPr>
                <w:noProof/>
              </w:rPr>
            </w:pPr>
            <w:r>
              <w:rPr>
                <w:noProof/>
              </w:rPr>
              <w:t>Continuation of unclarity on band n100 PC1 HPUE Rx specifications</w:t>
            </w:r>
          </w:p>
        </w:tc>
      </w:tr>
      <w:tr w:rsidR="00904D7D" w14:paraId="034AF533" w14:textId="77777777" w:rsidTr="00547111">
        <w:tc>
          <w:tcPr>
            <w:tcW w:w="2694" w:type="dxa"/>
            <w:gridSpan w:val="2"/>
          </w:tcPr>
          <w:p w14:paraId="39D9EB5B" w14:textId="77777777" w:rsidR="00904D7D" w:rsidRDefault="00904D7D" w:rsidP="00904D7D">
            <w:pPr>
              <w:pStyle w:val="CRCoverPage"/>
              <w:spacing w:after="0"/>
              <w:rPr>
                <w:b/>
                <w:i/>
                <w:noProof/>
                <w:sz w:val="8"/>
                <w:szCs w:val="8"/>
              </w:rPr>
            </w:pPr>
          </w:p>
        </w:tc>
        <w:tc>
          <w:tcPr>
            <w:tcW w:w="6946" w:type="dxa"/>
            <w:gridSpan w:val="9"/>
          </w:tcPr>
          <w:p w14:paraId="7826CB1C" w14:textId="77777777" w:rsidR="00904D7D" w:rsidRDefault="00904D7D" w:rsidP="00904D7D">
            <w:pPr>
              <w:pStyle w:val="CRCoverPage"/>
              <w:spacing w:after="0"/>
              <w:rPr>
                <w:noProof/>
                <w:sz w:val="8"/>
                <w:szCs w:val="8"/>
              </w:rPr>
            </w:pPr>
          </w:p>
        </w:tc>
      </w:tr>
      <w:tr w:rsidR="00904D7D" w14:paraId="6A17D7AC" w14:textId="77777777" w:rsidTr="00547111">
        <w:tc>
          <w:tcPr>
            <w:tcW w:w="2694" w:type="dxa"/>
            <w:gridSpan w:val="2"/>
            <w:tcBorders>
              <w:top w:val="single" w:sz="4" w:space="0" w:color="auto"/>
              <w:left w:val="single" w:sz="4" w:space="0" w:color="auto"/>
            </w:tcBorders>
          </w:tcPr>
          <w:p w14:paraId="6DAD5B19" w14:textId="77777777" w:rsidR="00904D7D" w:rsidRDefault="00904D7D" w:rsidP="00904D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7DCF4" w:rsidR="00904D7D" w:rsidRDefault="00C52062" w:rsidP="00904D7D">
            <w:pPr>
              <w:pStyle w:val="CRCoverPage"/>
              <w:spacing w:after="0"/>
              <w:ind w:left="100"/>
              <w:rPr>
                <w:noProof/>
              </w:rPr>
            </w:pPr>
            <w:r>
              <w:rPr>
                <w:noProof/>
              </w:rPr>
              <w:t>4.3.2, new 4.3.3, 7.2.1, new 7.2.3, 10</w:t>
            </w:r>
          </w:p>
        </w:tc>
      </w:tr>
      <w:tr w:rsidR="00904D7D" w14:paraId="56E1E6C3" w14:textId="77777777" w:rsidTr="00547111">
        <w:tc>
          <w:tcPr>
            <w:tcW w:w="2694" w:type="dxa"/>
            <w:gridSpan w:val="2"/>
            <w:tcBorders>
              <w:left w:val="single" w:sz="4" w:space="0" w:color="auto"/>
            </w:tcBorders>
          </w:tcPr>
          <w:p w14:paraId="2FB9DE77" w14:textId="77777777" w:rsidR="00904D7D" w:rsidRDefault="00904D7D" w:rsidP="00904D7D">
            <w:pPr>
              <w:pStyle w:val="CRCoverPage"/>
              <w:spacing w:after="0"/>
              <w:rPr>
                <w:b/>
                <w:i/>
                <w:noProof/>
                <w:sz w:val="8"/>
                <w:szCs w:val="8"/>
              </w:rPr>
            </w:pPr>
          </w:p>
        </w:tc>
        <w:tc>
          <w:tcPr>
            <w:tcW w:w="6946" w:type="dxa"/>
            <w:gridSpan w:val="9"/>
            <w:tcBorders>
              <w:right w:val="single" w:sz="4" w:space="0" w:color="auto"/>
            </w:tcBorders>
          </w:tcPr>
          <w:p w14:paraId="0898542D" w14:textId="77777777" w:rsidR="00904D7D" w:rsidRDefault="00904D7D" w:rsidP="00904D7D">
            <w:pPr>
              <w:pStyle w:val="CRCoverPage"/>
              <w:spacing w:after="0"/>
              <w:rPr>
                <w:noProof/>
                <w:sz w:val="8"/>
                <w:szCs w:val="8"/>
              </w:rPr>
            </w:pPr>
          </w:p>
        </w:tc>
      </w:tr>
      <w:tr w:rsidR="00904D7D" w14:paraId="76F95A8B" w14:textId="77777777" w:rsidTr="00547111">
        <w:tc>
          <w:tcPr>
            <w:tcW w:w="2694" w:type="dxa"/>
            <w:gridSpan w:val="2"/>
            <w:tcBorders>
              <w:left w:val="single" w:sz="4" w:space="0" w:color="auto"/>
            </w:tcBorders>
          </w:tcPr>
          <w:p w14:paraId="335EAB52" w14:textId="77777777" w:rsidR="00904D7D" w:rsidRDefault="00904D7D" w:rsidP="00904D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4D7D" w:rsidRDefault="00904D7D" w:rsidP="00904D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4D7D" w:rsidRDefault="00904D7D" w:rsidP="00904D7D">
            <w:pPr>
              <w:pStyle w:val="CRCoverPage"/>
              <w:spacing w:after="0"/>
              <w:jc w:val="center"/>
              <w:rPr>
                <w:b/>
                <w:caps/>
                <w:noProof/>
              </w:rPr>
            </w:pPr>
            <w:r>
              <w:rPr>
                <w:b/>
                <w:caps/>
                <w:noProof/>
              </w:rPr>
              <w:t>N</w:t>
            </w:r>
          </w:p>
        </w:tc>
        <w:tc>
          <w:tcPr>
            <w:tcW w:w="2977" w:type="dxa"/>
            <w:gridSpan w:val="4"/>
          </w:tcPr>
          <w:p w14:paraId="304CCBCB" w14:textId="77777777" w:rsidR="00904D7D" w:rsidRDefault="00904D7D" w:rsidP="00904D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4D7D" w:rsidRDefault="00904D7D" w:rsidP="00904D7D">
            <w:pPr>
              <w:pStyle w:val="CRCoverPage"/>
              <w:spacing w:after="0"/>
              <w:ind w:left="99"/>
              <w:rPr>
                <w:noProof/>
              </w:rPr>
            </w:pPr>
          </w:p>
        </w:tc>
      </w:tr>
      <w:tr w:rsidR="00D7762A" w14:paraId="34ACE2EB" w14:textId="77777777" w:rsidTr="00547111">
        <w:tc>
          <w:tcPr>
            <w:tcW w:w="2694" w:type="dxa"/>
            <w:gridSpan w:val="2"/>
            <w:tcBorders>
              <w:left w:val="single" w:sz="4" w:space="0" w:color="auto"/>
            </w:tcBorders>
          </w:tcPr>
          <w:p w14:paraId="571382F3" w14:textId="77777777" w:rsidR="00D7762A" w:rsidRDefault="00D7762A" w:rsidP="00D776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2DB52F" w:rsidR="00D7762A" w:rsidRDefault="00D7762A" w:rsidP="00D77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432B9" w:rsidR="00D7762A" w:rsidRDefault="00D7762A" w:rsidP="00D7762A">
            <w:pPr>
              <w:pStyle w:val="CRCoverPage"/>
              <w:spacing w:after="0"/>
              <w:jc w:val="center"/>
              <w:rPr>
                <w:b/>
                <w:caps/>
                <w:noProof/>
              </w:rPr>
            </w:pPr>
            <w:r>
              <w:rPr>
                <w:b/>
                <w:caps/>
                <w:noProof/>
              </w:rPr>
              <w:t>x</w:t>
            </w:r>
          </w:p>
        </w:tc>
        <w:tc>
          <w:tcPr>
            <w:tcW w:w="2977" w:type="dxa"/>
            <w:gridSpan w:val="4"/>
          </w:tcPr>
          <w:p w14:paraId="7DB274D8" w14:textId="77777777" w:rsidR="00D7762A" w:rsidRDefault="00D7762A" w:rsidP="00D776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5BC6EC" w:rsidR="00D7762A" w:rsidRDefault="00D7762A" w:rsidP="00D7762A">
            <w:pPr>
              <w:pStyle w:val="CRCoverPage"/>
              <w:spacing w:after="0"/>
              <w:ind w:left="99"/>
              <w:rPr>
                <w:noProof/>
              </w:rPr>
            </w:pPr>
            <w:r>
              <w:rPr>
                <w:lang w:eastAsia="zh-CN"/>
              </w:rPr>
              <w:t xml:space="preserve">TS/TR ... CR ... </w:t>
            </w:r>
          </w:p>
        </w:tc>
      </w:tr>
      <w:tr w:rsidR="00D7762A" w14:paraId="446DDBAC" w14:textId="77777777" w:rsidTr="00547111">
        <w:tc>
          <w:tcPr>
            <w:tcW w:w="2694" w:type="dxa"/>
            <w:gridSpan w:val="2"/>
            <w:tcBorders>
              <w:left w:val="single" w:sz="4" w:space="0" w:color="auto"/>
            </w:tcBorders>
          </w:tcPr>
          <w:p w14:paraId="678A1AA6" w14:textId="77777777" w:rsidR="00D7762A" w:rsidRDefault="00D7762A" w:rsidP="00D776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2A38CD" w:rsidR="00D7762A" w:rsidRDefault="00D7762A" w:rsidP="00D77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9D64CA" w:rsidR="00D7762A" w:rsidRDefault="00D7762A" w:rsidP="00D7762A">
            <w:pPr>
              <w:pStyle w:val="CRCoverPage"/>
              <w:spacing w:after="0"/>
              <w:jc w:val="center"/>
              <w:rPr>
                <w:b/>
                <w:caps/>
                <w:noProof/>
              </w:rPr>
            </w:pPr>
            <w:r>
              <w:rPr>
                <w:b/>
                <w:caps/>
                <w:noProof/>
              </w:rPr>
              <w:t>x</w:t>
            </w:r>
          </w:p>
        </w:tc>
        <w:tc>
          <w:tcPr>
            <w:tcW w:w="2977" w:type="dxa"/>
            <w:gridSpan w:val="4"/>
          </w:tcPr>
          <w:p w14:paraId="1A4306D9" w14:textId="77777777" w:rsidR="00D7762A" w:rsidRDefault="00D7762A" w:rsidP="00D776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EB0B0D" w:rsidR="00D7762A" w:rsidRDefault="00D7762A" w:rsidP="00D7762A">
            <w:pPr>
              <w:pStyle w:val="CRCoverPage"/>
              <w:spacing w:after="0"/>
              <w:ind w:left="99"/>
              <w:rPr>
                <w:noProof/>
              </w:rPr>
            </w:pPr>
            <w:r>
              <w:rPr>
                <w:lang w:eastAsia="zh-CN"/>
              </w:rPr>
              <w:t>TS/TR ... CR ...</w:t>
            </w:r>
          </w:p>
        </w:tc>
      </w:tr>
      <w:tr w:rsidR="00D7762A" w14:paraId="55C714D2" w14:textId="77777777" w:rsidTr="00547111">
        <w:tc>
          <w:tcPr>
            <w:tcW w:w="2694" w:type="dxa"/>
            <w:gridSpan w:val="2"/>
            <w:tcBorders>
              <w:left w:val="single" w:sz="4" w:space="0" w:color="auto"/>
            </w:tcBorders>
          </w:tcPr>
          <w:p w14:paraId="45913E62" w14:textId="77777777" w:rsidR="00D7762A" w:rsidRDefault="00D7762A" w:rsidP="00D776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762A" w:rsidRDefault="00D7762A" w:rsidP="00D77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003AA5" w:rsidR="00D7762A" w:rsidRDefault="00D7762A" w:rsidP="00D7762A">
            <w:pPr>
              <w:pStyle w:val="CRCoverPage"/>
              <w:spacing w:after="0"/>
              <w:jc w:val="center"/>
              <w:rPr>
                <w:b/>
                <w:caps/>
                <w:noProof/>
              </w:rPr>
            </w:pPr>
            <w:r>
              <w:rPr>
                <w:b/>
                <w:caps/>
                <w:noProof/>
              </w:rPr>
              <w:t>x</w:t>
            </w:r>
          </w:p>
        </w:tc>
        <w:tc>
          <w:tcPr>
            <w:tcW w:w="2977" w:type="dxa"/>
            <w:gridSpan w:val="4"/>
          </w:tcPr>
          <w:p w14:paraId="1B4FF921" w14:textId="77777777" w:rsidR="00D7762A" w:rsidRDefault="00D7762A" w:rsidP="00D776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C812700" w:rsidR="00D7762A" w:rsidRDefault="00D7762A" w:rsidP="00D7762A">
            <w:pPr>
              <w:pStyle w:val="CRCoverPage"/>
              <w:spacing w:after="0"/>
              <w:ind w:left="99"/>
              <w:rPr>
                <w:noProof/>
              </w:rPr>
            </w:pPr>
            <w:r>
              <w:rPr>
                <w:lang w:eastAsia="zh-CN"/>
              </w:rPr>
              <w:t xml:space="preserve">TS/TR ... CR ... </w:t>
            </w:r>
          </w:p>
        </w:tc>
      </w:tr>
      <w:tr w:rsidR="00904D7D" w14:paraId="60DF82CC" w14:textId="77777777" w:rsidTr="008863B9">
        <w:tc>
          <w:tcPr>
            <w:tcW w:w="2694" w:type="dxa"/>
            <w:gridSpan w:val="2"/>
            <w:tcBorders>
              <w:left w:val="single" w:sz="4" w:space="0" w:color="auto"/>
            </w:tcBorders>
          </w:tcPr>
          <w:p w14:paraId="517696CD" w14:textId="77777777" w:rsidR="00904D7D" w:rsidRDefault="00904D7D" w:rsidP="00904D7D">
            <w:pPr>
              <w:pStyle w:val="CRCoverPage"/>
              <w:spacing w:after="0"/>
              <w:rPr>
                <w:b/>
                <w:i/>
                <w:noProof/>
              </w:rPr>
            </w:pPr>
          </w:p>
        </w:tc>
        <w:tc>
          <w:tcPr>
            <w:tcW w:w="6946" w:type="dxa"/>
            <w:gridSpan w:val="9"/>
            <w:tcBorders>
              <w:right w:val="single" w:sz="4" w:space="0" w:color="auto"/>
            </w:tcBorders>
          </w:tcPr>
          <w:p w14:paraId="4D84207F" w14:textId="77777777" w:rsidR="00904D7D" w:rsidRDefault="00904D7D" w:rsidP="00904D7D">
            <w:pPr>
              <w:pStyle w:val="CRCoverPage"/>
              <w:spacing w:after="0"/>
              <w:rPr>
                <w:noProof/>
              </w:rPr>
            </w:pPr>
          </w:p>
        </w:tc>
      </w:tr>
      <w:tr w:rsidR="00904D7D" w14:paraId="556B87B6" w14:textId="77777777" w:rsidTr="008863B9">
        <w:tc>
          <w:tcPr>
            <w:tcW w:w="2694" w:type="dxa"/>
            <w:gridSpan w:val="2"/>
            <w:tcBorders>
              <w:left w:val="single" w:sz="4" w:space="0" w:color="auto"/>
              <w:bottom w:val="single" w:sz="4" w:space="0" w:color="auto"/>
            </w:tcBorders>
          </w:tcPr>
          <w:p w14:paraId="79A9C411" w14:textId="77777777" w:rsidR="00904D7D" w:rsidRDefault="00904D7D" w:rsidP="00904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4D7D" w:rsidRDefault="00904D7D" w:rsidP="00904D7D">
            <w:pPr>
              <w:pStyle w:val="CRCoverPage"/>
              <w:spacing w:after="0"/>
              <w:ind w:left="100"/>
              <w:rPr>
                <w:noProof/>
              </w:rPr>
            </w:pPr>
          </w:p>
        </w:tc>
      </w:tr>
      <w:tr w:rsidR="00904D7D" w:rsidRPr="008863B9" w14:paraId="45BFE792" w14:textId="77777777" w:rsidTr="008863B9">
        <w:tc>
          <w:tcPr>
            <w:tcW w:w="2694" w:type="dxa"/>
            <w:gridSpan w:val="2"/>
            <w:tcBorders>
              <w:top w:val="single" w:sz="4" w:space="0" w:color="auto"/>
              <w:bottom w:val="single" w:sz="4" w:space="0" w:color="auto"/>
            </w:tcBorders>
          </w:tcPr>
          <w:p w14:paraId="194242DD" w14:textId="77777777" w:rsidR="00904D7D" w:rsidRPr="008863B9" w:rsidRDefault="00904D7D" w:rsidP="00904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4D7D" w:rsidRPr="008863B9" w:rsidRDefault="00904D7D" w:rsidP="00904D7D">
            <w:pPr>
              <w:pStyle w:val="CRCoverPage"/>
              <w:spacing w:after="0"/>
              <w:ind w:left="100"/>
              <w:rPr>
                <w:noProof/>
                <w:sz w:val="8"/>
                <w:szCs w:val="8"/>
              </w:rPr>
            </w:pPr>
          </w:p>
        </w:tc>
      </w:tr>
      <w:tr w:rsidR="00904D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4D7D" w:rsidRDefault="00904D7D" w:rsidP="00904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6C12B8" w:rsidR="00904D7D" w:rsidRDefault="00904D7D" w:rsidP="00904D7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95EA2">
          <w:headerReference w:type="even" r:id="rId14"/>
          <w:footnotePr>
            <w:numRestart w:val="eachSect"/>
          </w:footnotePr>
          <w:pgSz w:w="11907" w:h="16840" w:code="9"/>
          <w:pgMar w:top="1418" w:right="1134" w:bottom="1134" w:left="1134" w:header="680" w:footer="567" w:gutter="0"/>
          <w:cols w:space="720"/>
        </w:sectPr>
      </w:pPr>
    </w:p>
    <w:p w14:paraId="1A79A5B6" w14:textId="77777777" w:rsidR="00577114" w:rsidRPr="00627236" w:rsidRDefault="00577114" w:rsidP="00577114">
      <w:pPr>
        <w:pStyle w:val="Title"/>
        <w:jc w:val="left"/>
        <w:rPr>
          <w:lang w:eastAsia="zh-CN"/>
        </w:rPr>
      </w:pPr>
      <w:r w:rsidRPr="006D53EE">
        <w:rPr>
          <w:rFonts w:ascii="Arial" w:hAnsi="Arial" w:cs="Arial"/>
          <w:b w:val="0"/>
          <w:i/>
          <w:color w:val="FF0000"/>
        </w:rPr>
        <w:lastRenderedPageBreak/>
        <w:t>&lt;</w:t>
      </w:r>
      <w:r w:rsidRPr="006D53EE">
        <w:rPr>
          <w:rFonts w:ascii="Arial" w:hAnsi="Arial" w:cs="Arial"/>
          <w:b w:val="0"/>
          <w:i/>
          <w:color w:val="FF0000"/>
          <w:lang w:eastAsia="zh-CN"/>
        </w:rPr>
        <w:t>Start</w:t>
      </w:r>
      <w:r w:rsidRPr="006D53EE">
        <w:rPr>
          <w:rFonts w:ascii="Arial" w:hAnsi="Arial" w:cs="Arial"/>
          <w:b w:val="0"/>
          <w:i/>
          <w:color w:val="FF0000"/>
        </w:rPr>
        <w:t xml:space="preserve"> of Change&gt;</w:t>
      </w:r>
    </w:p>
    <w:p w14:paraId="47D6E606" w14:textId="77777777" w:rsidR="00577114" w:rsidRDefault="00577114" w:rsidP="00577114"/>
    <w:p w14:paraId="6C2A6B18" w14:textId="1A73510A" w:rsidR="00390CE0" w:rsidRDefault="00390CE0" w:rsidP="00390CE0">
      <w:pPr>
        <w:pStyle w:val="Heading3"/>
      </w:pPr>
      <w:bookmarkStart w:id="1" w:name="_Toc162192903"/>
      <w:r w:rsidRPr="00ED244D">
        <w:t>4.3.2</w:t>
      </w:r>
      <w:r w:rsidRPr="00ED244D">
        <w:tab/>
      </w:r>
      <w:ins w:id="2" w:author="Martens, Dick" w:date="2024-04-30T14:54:00Z">
        <w:r>
          <w:t>RMR t</w:t>
        </w:r>
      </w:ins>
      <w:del w:id="3" w:author="Martens, Dick" w:date="2024-04-30T14:54:00Z">
        <w:r w:rsidRPr="00ED244D" w:rsidDel="00390CE0">
          <w:delText>T</w:delText>
        </w:r>
      </w:del>
      <w:r w:rsidRPr="00ED244D">
        <w:t>erminals other than cab-radios using wideband technologies</w:t>
      </w:r>
      <w:bookmarkEnd w:id="1"/>
    </w:p>
    <w:p w14:paraId="325B5C20" w14:textId="25103851" w:rsidR="00390CE0" w:rsidRPr="000011BD" w:rsidDel="009E2B2C" w:rsidRDefault="00390CE0" w:rsidP="00390CE0">
      <w:pPr>
        <w:rPr>
          <w:del w:id="4" w:author="Martens, Dick" w:date="2024-04-30T14:54:00Z"/>
        </w:rPr>
      </w:pPr>
      <w:del w:id="5" w:author="Martens, Dick" w:date="2024-04-30T14:54:00Z">
        <w:r w:rsidDel="009E2B2C">
          <w:delText>ECC Decision (20)02 [1]</w:delText>
        </w:r>
        <w:r w:rsidDel="009E2B2C">
          <w:rPr>
            <w:lang w:eastAsia="ja-JP"/>
          </w:rPr>
          <w:delText xml:space="preserve"> has also captures requirements for cab-radio, which were not addressed in Rel-17 WI. Those requirements were captured in TR 37.829 [8].</w:delText>
        </w:r>
      </w:del>
    </w:p>
    <w:p w14:paraId="75E9FA62" w14:textId="77BD04DE" w:rsidR="00390CE0" w:rsidRDefault="00390CE0" w:rsidP="00390CE0">
      <w:pPr>
        <w:pStyle w:val="TH"/>
      </w:pPr>
      <w:r>
        <w:rPr>
          <w:lang w:eastAsia="ja-JP"/>
        </w:rPr>
        <w:t xml:space="preserve">Table 4.3.2-1: </w:t>
      </w:r>
      <w:ins w:id="6" w:author="Martens, Dick" w:date="2024-04-30T14:54:00Z">
        <w:r w:rsidR="009E2B2C">
          <w:rPr>
            <w:lang w:eastAsia="ja-JP"/>
          </w:rPr>
          <w:t>RMR t</w:t>
        </w:r>
      </w:ins>
      <w:del w:id="7" w:author="Martens, Dick" w:date="2024-04-30T14:54:00Z">
        <w:r w:rsidDel="009E2B2C">
          <w:rPr>
            <w:lang w:eastAsia="ja-JP"/>
          </w:rPr>
          <w:delText>T</w:delText>
        </w:r>
      </w:del>
      <w:r>
        <w:rPr>
          <w:lang w:eastAsia="ja-JP"/>
        </w:rPr>
        <w:t xml:space="preserve">erminals </w:t>
      </w:r>
      <w:del w:id="8" w:author="Martens, Dick" w:date="2024-04-30T14:54:00Z">
        <w:r w:rsidDel="009E2B2C">
          <w:rPr>
            <w:lang w:eastAsia="ja-JP"/>
          </w:rPr>
          <w:delText xml:space="preserve">and </w:delText>
        </w:r>
      </w:del>
      <w:ins w:id="9" w:author="Martens, Dick" w:date="2024-04-30T14:54:00Z">
        <w:r w:rsidR="009E2B2C">
          <w:rPr>
            <w:lang w:eastAsia="ja-JP"/>
          </w:rPr>
          <w:t xml:space="preserve">other than </w:t>
        </w:r>
      </w:ins>
      <w:r>
        <w:rPr>
          <w:lang w:eastAsia="ja-JP"/>
        </w:rPr>
        <w:t>cab-radio r</w:t>
      </w:r>
      <w:r>
        <w:t>equirements using wideband technologies</w:t>
      </w:r>
    </w:p>
    <w:tbl>
      <w:tblPr>
        <w:tblStyle w:val="TableGrid"/>
        <w:tblW w:w="0" w:type="auto"/>
        <w:tblLook w:val="04A0" w:firstRow="1" w:lastRow="0" w:firstColumn="1" w:lastColumn="0" w:noHBand="0" w:noVBand="1"/>
      </w:tblPr>
      <w:tblGrid>
        <w:gridCol w:w="3402"/>
        <w:gridCol w:w="4928"/>
      </w:tblGrid>
      <w:tr w:rsidR="00390CE0" w:rsidRPr="00970614" w14:paraId="02AECC38" w14:textId="77777777" w:rsidTr="00304439">
        <w:tc>
          <w:tcPr>
            <w:tcW w:w="3402" w:type="dxa"/>
          </w:tcPr>
          <w:p w14:paraId="2C377BBC" w14:textId="77777777" w:rsidR="00390CE0" w:rsidRPr="00970614" w:rsidRDefault="00390CE0" w:rsidP="00304439">
            <w:pPr>
              <w:pStyle w:val="TAC"/>
            </w:pPr>
            <w:r>
              <w:t>Maximum output power</w:t>
            </w:r>
          </w:p>
        </w:tc>
        <w:tc>
          <w:tcPr>
            <w:tcW w:w="4928" w:type="dxa"/>
          </w:tcPr>
          <w:p w14:paraId="6792B822" w14:textId="77777777" w:rsidR="00390CE0" w:rsidRPr="00970614" w:rsidRDefault="00390CE0" w:rsidP="00304439">
            <w:pPr>
              <w:pStyle w:val="TAC"/>
            </w:pPr>
            <w:r>
              <w:t>23 dBm</w:t>
            </w:r>
          </w:p>
        </w:tc>
      </w:tr>
      <w:tr w:rsidR="00390CE0" w:rsidRPr="00970614" w14:paraId="3CFD0307" w14:textId="77777777" w:rsidTr="00304439">
        <w:tc>
          <w:tcPr>
            <w:tcW w:w="3402" w:type="dxa"/>
          </w:tcPr>
          <w:p w14:paraId="06DD27FC" w14:textId="77777777" w:rsidR="00390CE0" w:rsidRPr="00970614" w:rsidRDefault="00390CE0" w:rsidP="00304439">
            <w:pPr>
              <w:pStyle w:val="TAC"/>
            </w:pPr>
            <w:r>
              <w:t>ACLR</w:t>
            </w:r>
          </w:p>
        </w:tc>
        <w:tc>
          <w:tcPr>
            <w:tcW w:w="4928" w:type="dxa"/>
          </w:tcPr>
          <w:p w14:paraId="6D53A565" w14:textId="77777777" w:rsidR="00390CE0" w:rsidRPr="00970614" w:rsidRDefault="00390CE0" w:rsidP="00304439">
            <w:pPr>
              <w:pStyle w:val="TAC"/>
            </w:pPr>
            <w:r>
              <w:t>30dB minimum</w:t>
            </w:r>
          </w:p>
        </w:tc>
      </w:tr>
      <w:tr w:rsidR="00390CE0" w:rsidRPr="00970614" w14:paraId="5D1EEB7F" w14:textId="77777777" w:rsidTr="00304439">
        <w:tc>
          <w:tcPr>
            <w:tcW w:w="3402" w:type="dxa"/>
          </w:tcPr>
          <w:p w14:paraId="5169EB19" w14:textId="77777777" w:rsidR="00390CE0" w:rsidRPr="00970614" w:rsidRDefault="00390CE0" w:rsidP="00304439">
            <w:pPr>
              <w:pStyle w:val="TAC"/>
            </w:pPr>
            <w:r>
              <w:t>Other</w:t>
            </w:r>
          </w:p>
        </w:tc>
        <w:tc>
          <w:tcPr>
            <w:tcW w:w="4928" w:type="dxa"/>
          </w:tcPr>
          <w:p w14:paraId="676D09D4" w14:textId="77777777" w:rsidR="00390CE0" w:rsidRPr="00231BA8" w:rsidRDefault="00390CE0" w:rsidP="00304439">
            <w:pPr>
              <w:pStyle w:val="TAN"/>
            </w:pPr>
            <w:r>
              <w:t>Uplink power control is mandatory and shall be activated.</w:t>
            </w:r>
          </w:p>
        </w:tc>
      </w:tr>
    </w:tbl>
    <w:p w14:paraId="2DDFC19C" w14:textId="77777777" w:rsidR="00EF6A08" w:rsidRDefault="00EF6A08" w:rsidP="00577114">
      <w:pPr>
        <w:pStyle w:val="Title"/>
        <w:jc w:val="left"/>
        <w:rPr>
          <w:ins w:id="10" w:author="Martens, Dick" w:date="2024-04-30T14:55:00Z"/>
          <w:rFonts w:ascii="Arial" w:hAnsi="Arial" w:cs="Arial"/>
          <w:b w:val="0"/>
          <w:i/>
          <w:color w:val="FF0000"/>
        </w:rPr>
      </w:pPr>
    </w:p>
    <w:p w14:paraId="59FE670C" w14:textId="640B0A51" w:rsidR="00830FE8" w:rsidRDefault="00830FE8" w:rsidP="00830FE8">
      <w:pPr>
        <w:pStyle w:val="Heading3"/>
        <w:rPr>
          <w:ins w:id="11" w:author="Martens, Dick" w:date="2024-04-30T14:55:00Z"/>
        </w:rPr>
      </w:pPr>
      <w:ins w:id="12" w:author="Martens, Dick" w:date="2024-04-30T14:55:00Z">
        <w:r>
          <w:t>4.3.</w:t>
        </w:r>
      </w:ins>
      <w:ins w:id="13" w:author="Martens, Dick" w:date="2024-04-30T20:08:00Z" w16du:dateUtc="2024-04-30T18:08:00Z">
        <w:r w:rsidR="006E7B5E">
          <w:t>3</w:t>
        </w:r>
      </w:ins>
      <w:ins w:id="14" w:author="Martens, Dick" w:date="2024-04-30T14:55:00Z">
        <w:r>
          <w:tab/>
          <w:t>RMR cab-radios using wideband technologies</w:t>
        </w:r>
      </w:ins>
    </w:p>
    <w:p w14:paraId="0FC42668" w14:textId="77777777" w:rsidR="00830FE8" w:rsidRDefault="00830FE8" w:rsidP="00830FE8">
      <w:pPr>
        <w:rPr>
          <w:ins w:id="15" w:author="Martens, Dick" w:date="2024-04-30T14:55:00Z"/>
          <w:lang w:eastAsia="ja-JP"/>
        </w:rPr>
      </w:pPr>
      <w:ins w:id="16" w:author="Martens, Dick" w:date="2024-04-30T14:55:00Z">
        <w:r>
          <w:t>ECC Decision (20)02 [1]</w:t>
        </w:r>
        <w:r>
          <w:rPr>
            <w:lang w:eastAsia="ja-JP"/>
          </w:rPr>
          <w:t xml:space="preserve"> has also captured transmit and receive requirements for cab-radios, which were not addressed in the Rel-17 WI. </w:t>
        </w:r>
      </w:ins>
    </w:p>
    <w:p w14:paraId="73021E99" w14:textId="1A9B9786" w:rsidR="00830FE8" w:rsidRPr="00C55CAD" w:rsidRDefault="00830FE8" w:rsidP="00830FE8">
      <w:pPr>
        <w:rPr>
          <w:ins w:id="17" w:author="Martens, Dick" w:date="2024-04-30T14:55:00Z"/>
        </w:rPr>
      </w:pPr>
      <w:ins w:id="18" w:author="Martens, Dick" w:date="2024-04-30T14:55:00Z">
        <w:r>
          <w:rPr>
            <w:lang w:eastAsia="ja-JP"/>
          </w:rPr>
          <w:t xml:space="preserve">Note: Cab-radios are high-power user </w:t>
        </w:r>
        <w:proofErr w:type="spellStart"/>
        <w:r>
          <w:rPr>
            <w:lang w:eastAsia="ja-JP"/>
          </w:rPr>
          <w:t>equipments</w:t>
        </w:r>
        <w:proofErr w:type="spellEnd"/>
        <w:r>
          <w:rPr>
            <w:lang w:eastAsia="ja-JP"/>
          </w:rPr>
          <w:t xml:space="preserve"> (HPUE) </w:t>
        </w:r>
      </w:ins>
      <w:ins w:id="19" w:author="Martens, Dick" w:date="2024-05-06T12:09:00Z" w16du:dateUtc="2024-05-06T10:09:00Z">
        <w:r w:rsidR="00E96434">
          <w:rPr>
            <w:lang w:eastAsia="ja-JP"/>
          </w:rPr>
          <w:t>installed</w:t>
        </w:r>
      </w:ins>
      <w:ins w:id="20" w:author="Martens, Dick" w:date="2024-04-30T14:55:00Z">
        <w:r>
          <w:rPr>
            <w:lang w:eastAsia="ja-JP"/>
          </w:rPr>
          <w:t xml:space="preserve"> on trains with external antenna on top of the train roof a</w:t>
        </w:r>
      </w:ins>
      <w:ins w:id="21" w:author="Martens, Dick" w:date="2024-04-30T15:01:00Z">
        <w:r w:rsidR="0084139A">
          <w:rPr>
            <w:lang w:eastAsia="ja-JP"/>
          </w:rPr>
          <w:t>t</w:t>
        </w:r>
      </w:ins>
      <w:ins w:id="22" w:author="Martens, Dick" w:date="2024-04-30T14:55:00Z">
        <w:r>
          <w:rPr>
            <w:lang w:eastAsia="ja-JP"/>
          </w:rPr>
          <w:t xml:space="preserve"> </w:t>
        </w:r>
      </w:ins>
      <w:ins w:id="23" w:author="Martens, Dick" w:date="2024-04-30T20:09:00Z" w16du:dateUtc="2024-04-30T18:09:00Z">
        <w:r w:rsidR="006E7B5E">
          <w:rPr>
            <w:lang w:eastAsia="ja-JP"/>
          </w:rPr>
          <w:t>approximately</w:t>
        </w:r>
      </w:ins>
      <w:ins w:id="24" w:author="Martens, Dick" w:date="2024-04-30T14:55:00Z">
        <w:r>
          <w:rPr>
            <w:lang w:eastAsia="ja-JP"/>
          </w:rPr>
          <w:t xml:space="preserve"> 4m height.</w:t>
        </w:r>
      </w:ins>
    </w:p>
    <w:p w14:paraId="335CC3FA" w14:textId="77777777" w:rsidR="00830FE8" w:rsidRDefault="00830FE8" w:rsidP="00830FE8">
      <w:pPr>
        <w:pStyle w:val="TH"/>
        <w:rPr>
          <w:ins w:id="25" w:author="Martens, Dick" w:date="2024-04-30T14:55:00Z"/>
          <w:lang w:eastAsia="ja-JP"/>
        </w:rPr>
      </w:pPr>
      <w:ins w:id="26" w:author="Martens, Dick" w:date="2024-04-30T14:55:00Z">
        <w:r>
          <w:rPr>
            <w:lang w:eastAsia="ja-JP"/>
          </w:rPr>
          <w:t>Table 4.3.3-1: RMR cab-radio requirements using wideband technologies</w:t>
        </w:r>
      </w:ins>
    </w:p>
    <w:tbl>
      <w:tblPr>
        <w:tblStyle w:val="TableGrid"/>
        <w:tblW w:w="0" w:type="auto"/>
        <w:tblLook w:val="04A0" w:firstRow="1" w:lastRow="0" w:firstColumn="1" w:lastColumn="0" w:noHBand="0" w:noVBand="1"/>
      </w:tblPr>
      <w:tblGrid>
        <w:gridCol w:w="3402"/>
        <w:gridCol w:w="4928"/>
      </w:tblGrid>
      <w:tr w:rsidR="00830FE8" w:rsidRPr="00970614" w14:paraId="1F374BBF" w14:textId="77777777" w:rsidTr="00304439">
        <w:trPr>
          <w:ins w:id="27" w:author="Martens, Dick" w:date="2024-04-30T14:55:00Z"/>
        </w:trPr>
        <w:tc>
          <w:tcPr>
            <w:tcW w:w="3402" w:type="dxa"/>
          </w:tcPr>
          <w:p w14:paraId="08D712FC" w14:textId="77777777" w:rsidR="00830FE8" w:rsidRPr="00970614" w:rsidRDefault="00830FE8" w:rsidP="00304439">
            <w:pPr>
              <w:pStyle w:val="TAC"/>
              <w:rPr>
                <w:ins w:id="28" w:author="Martens, Dick" w:date="2024-04-30T14:55:00Z"/>
              </w:rPr>
            </w:pPr>
            <w:ins w:id="29" w:author="Martens, Dick" w:date="2024-04-30T14:55:00Z">
              <w:r>
                <w:t>Maximum output power</w:t>
              </w:r>
            </w:ins>
          </w:p>
        </w:tc>
        <w:tc>
          <w:tcPr>
            <w:tcW w:w="4928" w:type="dxa"/>
          </w:tcPr>
          <w:p w14:paraId="3DFFF3C3" w14:textId="77777777" w:rsidR="00830FE8" w:rsidRPr="00970614" w:rsidRDefault="00830FE8" w:rsidP="00304439">
            <w:pPr>
              <w:pStyle w:val="TAC"/>
              <w:rPr>
                <w:ins w:id="30" w:author="Martens, Dick" w:date="2024-04-30T14:55:00Z"/>
              </w:rPr>
            </w:pPr>
            <w:ins w:id="31" w:author="Martens, Dick" w:date="2024-04-30T14:55:00Z">
              <w:r w:rsidRPr="004B78A6">
                <w:t>higher than 23 dBm and up to 31 dBm</w:t>
              </w:r>
            </w:ins>
          </w:p>
        </w:tc>
      </w:tr>
      <w:tr w:rsidR="00830FE8" w:rsidRPr="00970614" w14:paraId="5D49A648" w14:textId="77777777" w:rsidTr="00304439">
        <w:trPr>
          <w:ins w:id="32" w:author="Martens, Dick" w:date="2024-04-30T14:55:00Z"/>
        </w:trPr>
        <w:tc>
          <w:tcPr>
            <w:tcW w:w="3402" w:type="dxa"/>
          </w:tcPr>
          <w:p w14:paraId="276191F0" w14:textId="77777777" w:rsidR="00830FE8" w:rsidRPr="00970614" w:rsidRDefault="00830FE8" w:rsidP="00304439">
            <w:pPr>
              <w:pStyle w:val="TAC"/>
              <w:rPr>
                <w:ins w:id="33" w:author="Martens, Dick" w:date="2024-04-30T14:55:00Z"/>
              </w:rPr>
            </w:pPr>
            <w:ins w:id="34" w:author="Martens, Dick" w:date="2024-04-30T14:55:00Z">
              <w:r>
                <w:t>ACLR</w:t>
              </w:r>
            </w:ins>
          </w:p>
        </w:tc>
        <w:tc>
          <w:tcPr>
            <w:tcW w:w="4928" w:type="dxa"/>
          </w:tcPr>
          <w:p w14:paraId="65287CD3" w14:textId="77777777" w:rsidR="00830FE8" w:rsidRPr="00970614" w:rsidRDefault="00830FE8" w:rsidP="00304439">
            <w:pPr>
              <w:pStyle w:val="TAC"/>
              <w:rPr>
                <w:ins w:id="35" w:author="Martens, Dick" w:date="2024-04-30T14:55:00Z"/>
              </w:rPr>
            </w:pPr>
            <w:ins w:id="36" w:author="Martens, Dick" w:date="2024-04-30T14:55:00Z">
              <w:r>
                <w:t>37 dB minimum</w:t>
              </w:r>
            </w:ins>
          </w:p>
        </w:tc>
      </w:tr>
      <w:tr w:rsidR="00830FE8" w:rsidRPr="00970614" w14:paraId="036A8D83" w14:textId="77777777" w:rsidTr="00304439">
        <w:trPr>
          <w:ins w:id="37" w:author="Martens, Dick" w:date="2024-04-30T14:55:00Z"/>
        </w:trPr>
        <w:tc>
          <w:tcPr>
            <w:tcW w:w="3402" w:type="dxa"/>
          </w:tcPr>
          <w:p w14:paraId="6D7D0D1E" w14:textId="77777777" w:rsidR="00830FE8" w:rsidRPr="00970614" w:rsidRDefault="00830FE8" w:rsidP="00304439">
            <w:pPr>
              <w:pStyle w:val="TAC"/>
              <w:rPr>
                <w:ins w:id="38" w:author="Martens, Dick" w:date="2024-04-30T14:55:00Z"/>
              </w:rPr>
            </w:pPr>
            <w:ins w:id="39" w:author="Martens, Dick" w:date="2024-04-30T14:55:00Z">
              <w:r>
                <w:t>Other</w:t>
              </w:r>
            </w:ins>
          </w:p>
        </w:tc>
        <w:tc>
          <w:tcPr>
            <w:tcW w:w="4928" w:type="dxa"/>
          </w:tcPr>
          <w:p w14:paraId="716D267D" w14:textId="77777777" w:rsidR="00830FE8" w:rsidRPr="00231BA8" w:rsidRDefault="00830FE8" w:rsidP="00304439">
            <w:pPr>
              <w:pStyle w:val="TAN"/>
              <w:rPr>
                <w:ins w:id="40" w:author="Martens, Dick" w:date="2024-04-30T14:55:00Z"/>
              </w:rPr>
            </w:pPr>
            <w:ins w:id="41" w:author="Martens, Dick" w:date="2024-04-30T14:55:00Z">
              <w:r>
                <w:t xml:space="preserve">Uplink power control is mandatory and shall be activated. </w:t>
              </w:r>
            </w:ins>
          </w:p>
        </w:tc>
      </w:tr>
    </w:tbl>
    <w:p w14:paraId="31FF3BDD" w14:textId="77777777" w:rsidR="00830FE8" w:rsidRPr="00830FE8" w:rsidRDefault="00830FE8">
      <w:pPr>
        <w:rPr>
          <w:b/>
          <w:rPrChange w:id="42" w:author="Martens, Dick" w:date="2024-04-30T14:55:00Z">
            <w:rPr>
              <w:rFonts w:ascii="Arial" w:hAnsi="Arial" w:cs="Arial"/>
              <w:b w:val="0"/>
              <w:i/>
              <w:color w:val="FF0000"/>
            </w:rPr>
          </w:rPrChange>
        </w:rPr>
        <w:pPrChange w:id="43" w:author="Martens, Dick" w:date="2024-04-30T14:55:00Z">
          <w:pPr>
            <w:pStyle w:val="Title"/>
            <w:jc w:val="left"/>
          </w:pPr>
        </w:pPrChange>
      </w:pPr>
    </w:p>
    <w:p w14:paraId="7E8CD26D" w14:textId="2EDB4B2D" w:rsidR="00577114" w:rsidRDefault="00577114" w:rsidP="00577114">
      <w:pPr>
        <w:pStyle w:val="Title"/>
        <w:jc w:val="left"/>
        <w:rPr>
          <w:rFonts w:ascii="Arial" w:hAnsi="Arial" w:cs="Arial"/>
          <w:b w:val="0"/>
          <w:i/>
          <w:color w:val="FF0000"/>
          <w:lang w:eastAsia="zh-CN"/>
        </w:rPr>
      </w:pPr>
      <w:r w:rsidRPr="00F52E98">
        <w:rPr>
          <w:rFonts w:ascii="Arial" w:hAnsi="Arial" w:cs="Arial"/>
          <w:b w:val="0"/>
          <w:i/>
          <w:color w:val="FF0000"/>
        </w:rPr>
        <w:t>&lt;</w:t>
      </w:r>
      <w:r w:rsidRPr="00F52E98">
        <w:rPr>
          <w:rFonts w:ascii="Arial" w:hAnsi="Arial" w:cs="Arial"/>
          <w:b w:val="0"/>
          <w:i/>
          <w:color w:val="FF0000"/>
          <w:lang w:eastAsia="zh-CN"/>
        </w:rPr>
        <w:t xml:space="preserve">End </w:t>
      </w:r>
      <w:r w:rsidRPr="00F52E98">
        <w:rPr>
          <w:rFonts w:ascii="Arial" w:hAnsi="Arial" w:cs="Arial"/>
          <w:b w:val="0"/>
          <w:i/>
          <w:color w:val="FF0000"/>
        </w:rPr>
        <w:t>of Change&gt;</w:t>
      </w:r>
    </w:p>
    <w:p w14:paraId="553E44CA" w14:textId="77777777" w:rsidR="00D72862" w:rsidRDefault="00D72862">
      <w:pPr>
        <w:rPr>
          <w:noProof/>
        </w:rPr>
      </w:pPr>
    </w:p>
    <w:p w14:paraId="1D6A46A8" w14:textId="77777777" w:rsidR="00EF6A08" w:rsidRDefault="00EF6A08">
      <w:pPr>
        <w:rPr>
          <w:noProof/>
        </w:rPr>
      </w:pPr>
    </w:p>
    <w:p w14:paraId="6791CC99" w14:textId="77777777" w:rsidR="00EF6A08" w:rsidRPr="00627236" w:rsidRDefault="00EF6A08" w:rsidP="00EF6A08">
      <w:pPr>
        <w:pStyle w:val="Title"/>
        <w:jc w:val="left"/>
        <w:rPr>
          <w:lang w:eastAsia="zh-CN"/>
        </w:rPr>
      </w:pPr>
      <w:r w:rsidRPr="006D53EE">
        <w:rPr>
          <w:rFonts w:ascii="Arial" w:hAnsi="Arial" w:cs="Arial"/>
          <w:b w:val="0"/>
          <w:i/>
          <w:color w:val="FF0000"/>
        </w:rPr>
        <w:t>&lt;</w:t>
      </w:r>
      <w:r w:rsidRPr="006D53EE">
        <w:rPr>
          <w:rFonts w:ascii="Arial" w:hAnsi="Arial" w:cs="Arial"/>
          <w:b w:val="0"/>
          <w:i/>
          <w:color w:val="FF0000"/>
          <w:lang w:eastAsia="zh-CN"/>
        </w:rPr>
        <w:t>Start</w:t>
      </w:r>
      <w:r w:rsidRPr="006D53EE">
        <w:rPr>
          <w:rFonts w:ascii="Arial" w:hAnsi="Arial" w:cs="Arial"/>
          <w:b w:val="0"/>
          <w:i/>
          <w:color w:val="FF0000"/>
        </w:rPr>
        <w:t xml:space="preserve"> of Change&gt;</w:t>
      </w:r>
    </w:p>
    <w:p w14:paraId="5F62EEF5" w14:textId="77777777" w:rsidR="00EF6A08" w:rsidRDefault="00EF6A08" w:rsidP="00EF6A08"/>
    <w:p w14:paraId="40410129" w14:textId="77777777" w:rsidR="005A552F" w:rsidRDefault="005A552F" w:rsidP="005A552F">
      <w:pPr>
        <w:pStyle w:val="Heading3"/>
      </w:pPr>
      <w:bookmarkStart w:id="44" w:name="_Toc79161457"/>
      <w:bookmarkStart w:id="45" w:name="_Toc101786345"/>
      <w:bookmarkStart w:id="46" w:name="_Toc130322716"/>
      <w:bookmarkStart w:id="47" w:name="_Toc137572023"/>
      <w:bookmarkStart w:id="48" w:name="_Toc138878527"/>
      <w:bookmarkStart w:id="49" w:name="_Toc138878583"/>
      <w:bookmarkStart w:id="50" w:name="_Toc153134156"/>
      <w:bookmarkStart w:id="51" w:name="_Toc162192924"/>
      <w:r>
        <w:t>7.2.1</w:t>
      </w:r>
      <w:r>
        <w:tab/>
        <w:t>Transmitter characteristics</w:t>
      </w:r>
      <w:bookmarkEnd w:id="44"/>
      <w:bookmarkEnd w:id="45"/>
      <w:bookmarkEnd w:id="46"/>
      <w:bookmarkEnd w:id="47"/>
      <w:bookmarkEnd w:id="48"/>
      <w:bookmarkEnd w:id="49"/>
      <w:bookmarkEnd w:id="50"/>
      <w:bookmarkEnd w:id="51"/>
    </w:p>
    <w:p w14:paraId="18D65764" w14:textId="77777777" w:rsidR="005A552F" w:rsidRDefault="005A552F" w:rsidP="005A552F">
      <w:r w:rsidRPr="00931B00">
        <w:t xml:space="preserve">The following </w:t>
      </w:r>
      <w:r>
        <w:t>3GPP TS</w:t>
      </w:r>
      <w:r>
        <w:rPr>
          <w:lang w:val="fr-CH"/>
        </w:rPr>
        <w:t> </w:t>
      </w:r>
      <w:r>
        <w:t xml:space="preserve">38.101-1 [3] </w:t>
      </w:r>
      <w:r w:rsidRPr="00931B00">
        <w:t>transmitter characteristic changes are expected due to</w:t>
      </w:r>
      <w:r>
        <w:t xml:space="preserve"> the</w:t>
      </w:r>
      <w:r w:rsidRPr="00931B00">
        <w:t xml:space="preserve"> introduction of 900MHz RMR band:</w:t>
      </w:r>
    </w:p>
    <w:p w14:paraId="71E35478" w14:textId="77777777" w:rsidR="005A552F" w:rsidRPr="00A1115A" w:rsidRDefault="005A552F" w:rsidP="005A552F">
      <w:pPr>
        <w:pStyle w:val="TH"/>
      </w:pPr>
      <w:r w:rsidRPr="00A1115A">
        <w:t xml:space="preserve">Table </w:t>
      </w:r>
      <w:r>
        <w:t>7</w:t>
      </w:r>
      <w:r w:rsidRPr="00A1115A">
        <w:t>.2.1-1: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5A552F" w:rsidRPr="00A1115A" w14:paraId="3C126D60" w14:textId="77777777" w:rsidTr="0030443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92C61D3" w14:textId="77777777" w:rsidR="005A552F" w:rsidRPr="00A1115A" w:rsidRDefault="005A552F" w:rsidP="00304439">
            <w:pPr>
              <w:pStyle w:val="TAH"/>
            </w:pPr>
            <w:r w:rsidRPr="00A1115A">
              <w:t>NR</w:t>
            </w:r>
          </w:p>
          <w:p w14:paraId="76B1BA95" w14:textId="77777777" w:rsidR="005A552F" w:rsidRPr="00A1115A" w:rsidRDefault="005A552F" w:rsidP="00304439">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B4FEBA7" w14:textId="77777777" w:rsidR="005A552F" w:rsidRPr="00A1115A" w:rsidRDefault="005A552F" w:rsidP="00304439">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4103384" w14:textId="77777777" w:rsidR="005A552F" w:rsidRPr="00A1115A" w:rsidRDefault="005A552F" w:rsidP="00304439">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954497" w14:textId="77777777" w:rsidR="005A552F" w:rsidRPr="00A1115A" w:rsidRDefault="005A552F" w:rsidP="00304439">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753570" w14:textId="77777777" w:rsidR="005A552F" w:rsidRPr="00A1115A" w:rsidRDefault="005A552F" w:rsidP="00304439">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C8FE8B2" w14:textId="77777777" w:rsidR="005A552F" w:rsidRPr="00A1115A" w:rsidRDefault="005A552F" w:rsidP="00304439">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7DEDACB" w14:textId="77777777" w:rsidR="005A552F" w:rsidRPr="00A1115A" w:rsidRDefault="005A552F" w:rsidP="00304439">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B7C6753" w14:textId="77777777" w:rsidR="005A552F" w:rsidRPr="00A1115A" w:rsidRDefault="005A552F" w:rsidP="00304439">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E94C33A" w14:textId="77777777" w:rsidR="005A552F" w:rsidRPr="00A1115A" w:rsidRDefault="005A552F" w:rsidP="00304439">
            <w:pPr>
              <w:pStyle w:val="TAH"/>
            </w:pPr>
            <w:r w:rsidRPr="00A1115A">
              <w:t>Tolerance (dB)</w:t>
            </w:r>
          </w:p>
        </w:tc>
      </w:tr>
      <w:tr w:rsidR="002D6218" w:rsidRPr="00A1115A" w14:paraId="18BE70C0" w14:textId="77777777" w:rsidTr="0030443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FAC588" w14:textId="77777777" w:rsidR="002D6218" w:rsidRPr="00203FC1" w:rsidRDefault="002D6218" w:rsidP="002D6218">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78BB17" w14:textId="29ABCF64" w:rsidR="002D6218" w:rsidRPr="00A1115A" w:rsidRDefault="002D6218" w:rsidP="002D6218">
            <w:pPr>
              <w:pStyle w:val="TAC"/>
            </w:pPr>
            <w:ins w:id="52" w:author="Martens, Dick" w:date="2024-04-30T14:57:00Z">
              <w:r>
                <w:t>31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AE1C2C" w14:textId="3F4005B9" w:rsidR="002D6218" w:rsidRPr="00A1115A" w:rsidRDefault="002D6218" w:rsidP="002D6218">
            <w:pPr>
              <w:pStyle w:val="TAC"/>
            </w:pPr>
            <w:ins w:id="53" w:author="Martens, Dick" w:date="2024-04-30T14:57:00Z">
              <w:r w:rsidRPr="00024761">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7BB461" w14:textId="77777777" w:rsidR="002D6218" w:rsidRPr="00A1115A" w:rsidRDefault="002D6218" w:rsidP="002D62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C3B265" w14:textId="77777777" w:rsidR="002D6218" w:rsidRPr="00A1115A" w:rsidRDefault="002D6218" w:rsidP="002D62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9FBFA2" w14:textId="77777777" w:rsidR="002D6218" w:rsidRPr="00A1115A" w:rsidRDefault="002D6218" w:rsidP="002D62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8775E8" w14:textId="77777777" w:rsidR="002D6218" w:rsidRPr="00A1115A" w:rsidRDefault="002D6218" w:rsidP="002D62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C306C6" w14:textId="77777777" w:rsidR="002D6218" w:rsidRPr="00203FC1" w:rsidRDefault="002D6218" w:rsidP="002D621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E783F7" w14:textId="77777777" w:rsidR="002D6218" w:rsidRDefault="002D6218" w:rsidP="002D6218">
            <w:pPr>
              <w:pStyle w:val="TAC"/>
            </w:pPr>
            <w:r w:rsidRPr="00A1115A">
              <w:t>±2</w:t>
            </w:r>
          </w:p>
        </w:tc>
      </w:tr>
    </w:tbl>
    <w:p w14:paraId="5CF83D4E" w14:textId="77777777" w:rsidR="005A552F" w:rsidRDefault="005A552F" w:rsidP="005A552F"/>
    <w:p w14:paraId="3A54C515" w14:textId="77777777" w:rsidR="005A552F" w:rsidRDefault="005A552F" w:rsidP="005A552F">
      <w:pPr>
        <w:pStyle w:val="NO"/>
      </w:pPr>
      <w:r>
        <w:t>NOTE:</w:t>
      </w:r>
      <w:r>
        <w:tab/>
        <w:t>PC1 for cab-radio was introduced in Rel-18 [7].</w:t>
      </w:r>
    </w:p>
    <w:p w14:paraId="717623FD" w14:textId="77777777" w:rsidR="00EF6A08" w:rsidRDefault="00EF6A08" w:rsidP="00EF6A08">
      <w:pPr>
        <w:pStyle w:val="Title"/>
        <w:jc w:val="left"/>
        <w:rPr>
          <w:rFonts w:ascii="Arial" w:hAnsi="Arial" w:cs="Arial"/>
          <w:b w:val="0"/>
          <w:i/>
          <w:color w:val="FF0000"/>
        </w:rPr>
      </w:pPr>
    </w:p>
    <w:p w14:paraId="5C4F8BD5" w14:textId="77777777" w:rsidR="00EF6A08" w:rsidRDefault="00EF6A08" w:rsidP="00EF6A08">
      <w:pPr>
        <w:pStyle w:val="Title"/>
        <w:jc w:val="left"/>
        <w:rPr>
          <w:rFonts w:ascii="Arial" w:hAnsi="Arial" w:cs="Arial"/>
          <w:b w:val="0"/>
          <w:i/>
          <w:color w:val="FF0000"/>
          <w:lang w:eastAsia="zh-CN"/>
        </w:rPr>
      </w:pPr>
      <w:r w:rsidRPr="00F52E98">
        <w:rPr>
          <w:rFonts w:ascii="Arial" w:hAnsi="Arial" w:cs="Arial"/>
          <w:b w:val="0"/>
          <w:i/>
          <w:color w:val="FF0000"/>
        </w:rPr>
        <w:t>&lt;</w:t>
      </w:r>
      <w:r w:rsidRPr="00F52E98">
        <w:rPr>
          <w:rFonts w:ascii="Arial" w:hAnsi="Arial" w:cs="Arial"/>
          <w:b w:val="0"/>
          <w:i/>
          <w:color w:val="FF0000"/>
          <w:lang w:eastAsia="zh-CN"/>
        </w:rPr>
        <w:t xml:space="preserve">End </w:t>
      </w:r>
      <w:r w:rsidRPr="00F52E98">
        <w:rPr>
          <w:rFonts w:ascii="Arial" w:hAnsi="Arial" w:cs="Arial"/>
          <w:b w:val="0"/>
          <w:i/>
          <w:color w:val="FF0000"/>
        </w:rPr>
        <w:t>of Change&gt;</w:t>
      </w:r>
    </w:p>
    <w:p w14:paraId="6366532D" w14:textId="77777777" w:rsidR="00EF6A08" w:rsidRDefault="00EF6A08">
      <w:pPr>
        <w:rPr>
          <w:noProof/>
        </w:rPr>
      </w:pPr>
    </w:p>
    <w:p w14:paraId="3DD6DA93" w14:textId="77777777" w:rsidR="00EF6A08" w:rsidRDefault="00EF6A08">
      <w:pPr>
        <w:rPr>
          <w:noProof/>
        </w:rPr>
      </w:pPr>
    </w:p>
    <w:p w14:paraId="06F1D3E5" w14:textId="77777777" w:rsidR="00EF6A08" w:rsidRPr="00627236" w:rsidRDefault="00EF6A08" w:rsidP="00EF6A08">
      <w:pPr>
        <w:pStyle w:val="Title"/>
        <w:jc w:val="left"/>
        <w:rPr>
          <w:lang w:eastAsia="zh-CN"/>
        </w:rPr>
      </w:pPr>
      <w:r w:rsidRPr="006D53EE">
        <w:rPr>
          <w:rFonts w:ascii="Arial" w:hAnsi="Arial" w:cs="Arial"/>
          <w:b w:val="0"/>
          <w:i/>
          <w:color w:val="FF0000"/>
        </w:rPr>
        <w:lastRenderedPageBreak/>
        <w:t>&lt;</w:t>
      </w:r>
      <w:r w:rsidRPr="006D53EE">
        <w:rPr>
          <w:rFonts w:ascii="Arial" w:hAnsi="Arial" w:cs="Arial"/>
          <w:b w:val="0"/>
          <w:i/>
          <w:color w:val="FF0000"/>
          <w:lang w:eastAsia="zh-CN"/>
        </w:rPr>
        <w:t>Start</w:t>
      </w:r>
      <w:r w:rsidRPr="006D53EE">
        <w:rPr>
          <w:rFonts w:ascii="Arial" w:hAnsi="Arial" w:cs="Arial"/>
          <w:b w:val="0"/>
          <w:i/>
          <w:color w:val="FF0000"/>
        </w:rPr>
        <w:t xml:space="preserve"> of Change&gt;</w:t>
      </w:r>
    </w:p>
    <w:p w14:paraId="065AA6E0" w14:textId="77777777" w:rsidR="00EF6A08" w:rsidRDefault="00EF6A08" w:rsidP="00EF6A08"/>
    <w:p w14:paraId="49020576" w14:textId="77777777" w:rsidR="00C80C02" w:rsidRDefault="00C80C02" w:rsidP="00C80C02">
      <w:pPr>
        <w:pStyle w:val="Heading3"/>
        <w:rPr>
          <w:ins w:id="54" w:author="Martens, Dick" w:date="2024-04-30T14:57:00Z"/>
        </w:rPr>
      </w:pPr>
      <w:ins w:id="55" w:author="Martens, Dick" w:date="2024-04-30T14:57:00Z">
        <w:r>
          <w:t>7.2.3</w:t>
        </w:r>
        <w:r>
          <w:tab/>
          <w:t>Additional r</w:t>
        </w:r>
        <w:r w:rsidRPr="00446BB3">
          <w:t>equirements for RMR cab-radio receiver</w:t>
        </w:r>
        <w:r>
          <w:t xml:space="preserve">s </w:t>
        </w:r>
        <w:r w:rsidRPr="00446BB3">
          <w:t>using wideband technologies</w:t>
        </w:r>
      </w:ins>
    </w:p>
    <w:p w14:paraId="6D984EE8" w14:textId="3E715CC4" w:rsidR="00C80C02" w:rsidRDefault="00C80C02" w:rsidP="00C80C02">
      <w:pPr>
        <w:rPr>
          <w:ins w:id="56" w:author="Martens, Dick" w:date="2024-04-30T14:57:00Z"/>
        </w:rPr>
      </w:pPr>
      <w:ins w:id="57" w:author="Martens, Dick" w:date="2024-04-30T14:57:00Z">
        <w:r>
          <w:t xml:space="preserve">In </w:t>
        </w:r>
        <w:r w:rsidRPr="00534D8A">
          <w:t>ECC Decision (20)02 [1]</w:t>
        </w:r>
        <w:r>
          <w:t xml:space="preserve"> Annex </w:t>
        </w:r>
      </w:ins>
      <w:ins w:id="58" w:author="Martens, Dick" w:date="2024-05-07T14:37:00Z" w16du:dateUtc="2024-05-07T12:37:00Z">
        <w:r w:rsidR="00334EE1">
          <w:t>2</w:t>
        </w:r>
      </w:ins>
      <w:ins w:id="59" w:author="Martens, Dick" w:date="2024-04-30T14:57:00Z">
        <w:r>
          <w:t xml:space="preserve">, additional requirements have been introduced for 900 MHz RMR </w:t>
        </w:r>
        <w:r w:rsidRPr="00C9372E">
          <w:t>cab-radio receivers</w:t>
        </w:r>
        <w:r>
          <w:t xml:space="preserve"> that reflect the specific train deployment case with UE antenna placed on top of the trains at </w:t>
        </w:r>
      </w:ins>
      <w:ins w:id="60" w:author="Martens, Dick" w:date="2024-04-30T20:09:00Z" w16du:dateUtc="2024-04-30T18:09:00Z">
        <w:r w:rsidR="006E7B5E">
          <w:t>approximately</w:t>
        </w:r>
      </w:ins>
      <w:ins w:id="61" w:author="Martens, Dick" w:date="2024-04-30T14:57:00Z">
        <w:r>
          <w:t xml:space="preserve"> 4m height and having an effective antenna gain of 2dBi.</w:t>
        </w:r>
      </w:ins>
    </w:p>
    <w:p w14:paraId="0717FD0A" w14:textId="77777777" w:rsidR="00C80C02" w:rsidRDefault="00C80C02" w:rsidP="00C80C02">
      <w:pPr>
        <w:pStyle w:val="TH"/>
        <w:rPr>
          <w:ins w:id="62" w:author="Martens, Dick" w:date="2024-04-30T14:57:00Z"/>
          <w:lang w:eastAsia="ja-JP"/>
        </w:rPr>
      </w:pPr>
      <w:ins w:id="63" w:author="Martens, Dick" w:date="2024-04-30T14:57:00Z">
        <w:r>
          <w:rPr>
            <w:lang w:eastAsia="ja-JP"/>
          </w:rPr>
          <w:t xml:space="preserve">Table 7.2.3-1: RMR cab-radio </w:t>
        </w:r>
        <w:r w:rsidRPr="00446BB3">
          <w:rPr>
            <w:lang w:eastAsia="ja-JP"/>
          </w:rPr>
          <w:t xml:space="preserve">receivers </w:t>
        </w:r>
        <w:r>
          <w:rPr>
            <w:lang w:eastAsia="ja-JP"/>
          </w:rPr>
          <w:t>using wideband technologies</w:t>
        </w:r>
      </w:ins>
    </w:p>
    <w:tbl>
      <w:tblPr>
        <w:tblStyle w:val="TableGrid"/>
        <w:tblW w:w="0" w:type="auto"/>
        <w:tblLook w:val="04A0" w:firstRow="1" w:lastRow="0" w:firstColumn="1" w:lastColumn="0" w:noHBand="0" w:noVBand="1"/>
      </w:tblPr>
      <w:tblGrid>
        <w:gridCol w:w="3402"/>
        <w:gridCol w:w="4928"/>
      </w:tblGrid>
      <w:tr w:rsidR="00C80C02" w:rsidRPr="00970614" w14:paraId="3EF0541E" w14:textId="77777777" w:rsidTr="00304439">
        <w:trPr>
          <w:ins w:id="64" w:author="Martens, Dick" w:date="2024-04-30T14:57:00Z"/>
        </w:trPr>
        <w:tc>
          <w:tcPr>
            <w:tcW w:w="3402" w:type="dxa"/>
          </w:tcPr>
          <w:p w14:paraId="3E532BB2" w14:textId="77777777" w:rsidR="00C80C02" w:rsidRPr="00970614" w:rsidRDefault="00C80C02" w:rsidP="00304439">
            <w:pPr>
              <w:pStyle w:val="TAC"/>
              <w:rPr>
                <w:ins w:id="65" w:author="Martens, Dick" w:date="2024-04-30T14:57:00Z"/>
              </w:rPr>
            </w:pPr>
            <w:ins w:id="66" w:author="Martens, Dick" w:date="2024-04-30T14:57:00Z">
              <w:r w:rsidRPr="00243C52">
                <w:t>Level of the wanted signal</w:t>
              </w:r>
            </w:ins>
          </w:p>
        </w:tc>
        <w:tc>
          <w:tcPr>
            <w:tcW w:w="4928" w:type="dxa"/>
          </w:tcPr>
          <w:p w14:paraId="17C014F2" w14:textId="77777777" w:rsidR="00C80C02" w:rsidRPr="00970614" w:rsidRDefault="00C80C02" w:rsidP="00304439">
            <w:pPr>
              <w:pStyle w:val="TAC"/>
              <w:rPr>
                <w:ins w:id="67" w:author="Martens, Dick" w:date="2024-04-30T14:57:00Z"/>
              </w:rPr>
            </w:pPr>
            <w:proofErr w:type="spellStart"/>
            <w:ins w:id="68" w:author="Martens, Dick" w:date="2024-04-30T14:57:00Z">
              <w:r w:rsidRPr="005E27AC">
                <w:t>RefSens</w:t>
              </w:r>
              <w:proofErr w:type="spellEnd"/>
              <w:r w:rsidRPr="005E27AC">
                <w:t xml:space="preserve"> + 3 dB</w:t>
              </w:r>
            </w:ins>
          </w:p>
        </w:tc>
      </w:tr>
      <w:tr w:rsidR="00C80C02" w:rsidRPr="00970614" w14:paraId="230FE778" w14:textId="77777777" w:rsidTr="00304439">
        <w:trPr>
          <w:ins w:id="69" w:author="Martens, Dick" w:date="2024-04-30T14:57:00Z"/>
        </w:trPr>
        <w:tc>
          <w:tcPr>
            <w:tcW w:w="3402" w:type="dxa"/>
          </w:tcPr>
          <w:p w14:paraId="24D7D253" w14:textId="77777777" w:rsidR="00C80C02" w:rsidRDefault="00C80C02" w:rsidP="00304439">
            <w:pPr>
              <w:pStyle w:val="TAC"/>
              <w:rPr>
                <w:ins w:id="70" w:author="Martens, Dick" w:date="2024-04-30T14:57:00Z"/>
              </w:rPr>
            </w:pPr>
            <w:ins w:id="71" w:author="Martens, Dick" w:date="2024-04-30T14:57:00Z">
              <w:r>
                <w:rPr>
                  <w:sz w:val="20"/>
                </w:rPr>
                <w:t xml:space="preserve">Maximum interfering signal in 880-918.9 MHz (Note 1) </w:t>
              </w:r>
            </w:ins>
          </w:p>
        </w:tc>
        <w:tc>
          <w:tcPr>
            <w:tcW w:w="4928" w:type="dxa"/>
          </w:tcPr>
          <w:p w14:paraId="06AC8250" w14:textId="77777777" w:rsidR="00C80C02" w:rsidRDefault="00C80C02" w:rsidP="00304439">
            <w:pPr>
              <w:pStyle w:val="TAC"/>
              <w:rPr>
                <w:ins w:id="72" w:author="Martens, Dick" w:date="2024-04-30T14:57:00Z"/>
              </w:rPr>
            </w:pPr>
            <w:ins w:id="73" w:author="Martens, Dick" w:date="2024-04-30T14:57:00Z">
              <w:r>
                <w:rPr>
                  <w:sz w:val="20"/>
                </w:rPr>
                <w:t xml:space="preserve">-26 dBm </w:t>
              </w:r>
            </w:ins>
          </w:p>
        </w:tc>
      </w:tr>
      <w:tr w:rsidR="00C80C02" w:rsidRPr="00970614" w14:paraId="353DC7FC" w14:textId="77777777" w:rsidTr="00304439">
        <w:trPr>
          <w:ins w:id="74" w:author="Martens, Dick" w:date="2024-04-30T14:57:00Z"/>
        </w:trPr>
        <w:tc>
          <w:tcPr>
            <w:tcW w:w="3402" w:type="dxa"/>
          </w:tcPr>
          <w:p w14:paraId="342FA71C" w14:textId="77777777" w:rsidR="00C80C02" w:rsidRPr="00970614" w:rsidRDefault="00C80C02" w:rsidP="00304439">
            <w:pPr>
              <w:pStyle w:val="TAC"/>
              <w:rPr>
                <w:ins w:id="75" w:author="Martens, Dick" w:date="2024-04-30T14:57:00Z"/>
              </w:rPr>
            </w:pPr>
            <w:ins w:id="76" w:author="Martens, Dick" w:date="2024-04-30T14:57:00Z">
              <w:r>
                <w:rPr>
                  <w:sz w:val="20"/>
                </w:rPr>
                <w:t>Maximum CW</w:t>
              </w:r>
              <w:r>
                <w:rPr>
                  <w:sz w:val="13"/>
                  <w:szCs w:val="13"/>
                </w:rPr>
                <w:t xml:space="preserve">9 </w:t>
              </w:r>
              <w:r>
                <w:rPr>
                  <w:sz w:val="20"/>
                </w:rPr>
                <w:t xml:space="preserve">interfering signal in 925.6-927 MHz </w:t>
              </w:r>
            </w:ins>
          </w:p>
        </w:tc>
        <w:tc>
          <w:tcPr>
            <w:tcW w:w="4928" w:type="dxa"/>
          </w:tcPr>
          <w:p w14:paraId="232A9FB6" w14:textId="77777777" w:rsidR="00C80C02" w:rsidRPr="00231BA8" w:rsidRDefault="00C80C02" w:rsidP="00304439">
            <w:pPr>
              <w:pStyle w:val="TAN"/>
              <w:jc w:val="center"/>
              <w:rPr>
                <w:ins w:id="77" w:author="Martens, Dick" w:date="2024-04-30T14:57:00Z"/>
              </w:rPr>
            </w:pPr>
            <w:ins w:id="78" w:author="Martens, Dick" w:date="2024-04-30T14:57:00Z">
              <w:r>
                <w:rPr>
                  <w:sz w:val="20"/>
                </w:rPr>
                <w:t xml:space="preserve">-13 dBm </w:t>
              </w:r>
            </w:ins>
          </w:p>
        </w:tc>
      </w:tr>
      <w:tr w:rsidR="00C80C02" w:rsidRPr="00970614" w14:paraId="22504964" w14:textId="77777777" w:rsidTr="00304439">
        <w:trPr>
          <w:ins w:id="79" w:author="Martens, Dick" w:date="2024-04-30T14:57:00Z"/>
        </w:trPr>
        <w:tc>
          <w:tcPr>
            <w:tcW w:w="3402" w:type="dxa"/>
          </w:tcPr>
          <w:p w14:paraId="1E2DD13C" w14:textId="77777777" w:rsidR="00C80C02" w:rsidRDefault="00C80C02" w:rsidP="00304439">
            <w:pPr>
              <w:pStyle w:val="TAC"/>
              <w:jc w:val="left"/>
              <w:rPr>
                <w:ins w:id="80" w:author="Martens, Dick" w:date="2024-04-30T14:57:00Z"/>
                <w:sz w:val="20"/>
              </w:rPr>
            </w:pPr>
            <w:ins w:id="81" w:author="Martens, Dick" w:date="2024-04-30T14:57:00Z">
              <w:r>
                <w:rPr>
                  <w:sz w:val="20"/>
                </w:rPr>
                <w:t xml:space="preserve">Maximum CW interfering signal in 927-960 MHz </w:t>
              </w:r>
            </w:ins>
          </w:p>
        </w:tc>
        <w:tc>
          <w:tcPr>
            <w:tcW w:w="4928" w:type="dxa"/>
          </w:tcPr>
          <w:p w14:paraId="5EC0B799" w14:textId="77777777" w:rsidR="00C80C02" w:rsidRDefault="00C80C02" w:rsidP="00304439">
            <w:pPr>
              <w:pStyle w:val="TAN"/>
              <w:jc w:val="center"/>
              <w:rPr>
                <w:ins w:id="82" w:author="Martens, Dick" w:date="2024-04-30T14:57:00Z"/>
                <w:sz w:val="20"/>
              </w:rPr>
            </w:pPr>
            <w:ins w:id="83" w:author="Martens, Dick" w:date="2024-04-30T14:57:00Z">
              <w:r>
                <w:rPr>
                  <w:sz w:val="20"/>
                </w:rPr>
                <w:t xml:space="preserve">-10 dBm </w:t>
              </w:r>
            </w:ins>
          </w:p>
        </w:tc>
      </w:tr>
      <w:tr w:rsidR="00C80C02" w:rsidRPr="00970614" w14:paraId="37600AB8" w14:textId="77777777" w:rsidTr="00304439">
        <w:trPr>
          <w:ins w:id="84" w:author="Martens, Dick" w:date="2024-04-30T14:57:00Z"/>
        </w:trPr>
        <w:tc>
          <w:tcPr>
            <w:tcW w:w="3402" w:type="dxa"/>
          </w:tcPr>
          <w:p w14:paraId="7D1C4EE0" w14:textId="77777777" w:rsidR="00C80C02" w:rsidRDefault="00C80C02" w:rsidP="00304439">
            <w:pPr>
              <w:pStyle w:val="TAC"/>
              <w:jc w:val="left"/>
              <w:rPr>
                <w:ins w:id="85" w:author="Martens, Dick" w:date="2024-04-30T14:57:00Z"/>
                <w:sz w:val="20"/>
              </w:rPr>
            </w:pPr>
            <w:ins w:id="86" w:author="Martens, Dick" w:date="2024-04-30T14:57:00Z">
              <w:r>
                <w:rPr>
                  <w:sz w:val="20"/>
                </w:rPr>
                <w:t xml:space="preserve">Maximum 5 MHz LTE interfering signal (lowest carrier at 927.6 MHz) </w:t>
              </w:r>
            </w:ins>
          </w:p>
        </w:tc>
        <w:tc>
          <w:tcPr>
            <w:tcW w:w="4928" w:type="dxa"/>
          </w:tcPr>
          <w:p w14:paraId="420AE781" w14:textId="77777777" w:rsidR="00C80C02" w:rsidRDefault="00C80C02" w:rsidP="00304439">
            <w:pPr>
              <w:pStyle w:val="TAN"/>
              <w:jc w:val="center"/>
              <w:rPr>
                <w:ins w:id="87" w:author="Martens, Dick" w:date="2024-04-30T14:57:00Z"/>
                <w:sz w:val="20"/>
              </w:rPr>
            </w:pPr>
            <w:ins w:id="88" w:author="Martens, Dick" w:date="2024-04-30T14:57:00Z">
              <w:r>
                <w:rPr>
                  <w:sz w:val="20"/>
                </w:rPr>
                <w:t xml:space="preserve">-13 dBm </w:t>
              </w:r>
            </w:ins>
          </w:p>
        </w:tc>
      </w:tr>
      <w:tr w:rsidR="00C80C02" w:rsidRPr="00970614" w14:paraId="0ADFB3A4" w14:textId="77777777" w:rsidTr="00304439">
        <w:trPr>
          <w:ins w:id="89" w:author="Martens, Dick" w:date="2024-04-30T14:57:00Z"/>
        </w:trPr>
        <w:tc>
          <w:tcPr>
            <w:tcW w:w="3402" w:type="dxa"/>
          </w:tcPr>
          <w:p w14:paraId="7A87F9ED" w14:textId="77777777" w:rsidR="00C80C02" w:rsidRDefault="00C80C02" w:rsidP="00304439">
            <w:pPr>
              <w:pStyle w:val="TAC"/>
              <w:jc w:val="left"/>
              <w:rPr>
                <w:ins w:id="90" w:author="Martens, Dick" w:date="2024-04-30T14:57:00Z"/>
                <w:sz w:val="20"/>
              </w:rPr>
            </w:pPr>
          </w:p>
        </w:tc>
        <w:tc>
          <w:tcPr>
            <w:tcW w:w="4928" w:type="dxa"/>
          </w:tcPr>
          <w:p w14:paraId="4D8BE512" w14:textId="77777777" w:rsidR="00C80C02" w:rsidRDefault="00C80C02" w:rsidP="00304439">
            <w:pPr>
              <w:pStyle w:val="TAN"/>
              <w:jc w:val="center"/>
              <w:rPr>
                <w:ins w:id="91" w:author="Martens, Dick" w:date="2024-04-30T14:57:00Z"/>
                <w:sz w:val="20"/>
              </w:rPr>
            </w:pPr>
          </w:p>
        </w:tc>
      </w:tr>
      <w:tr w:rsidR="00C80C02" w:rsidRPr="00970614" w14:paraId="529189F8" w14:textId="77777777" w:rsidTr="00304439">
        <w:trPr>
          <w:ins w:id="92" w:author="Martens, Dick" w:date="2024-04-30T14:57:00Z"/>
        </w:trPr>
        <w:tc>
          <w:tcPr>
            <w:tcW w:w="8330" w:type="dxa"/>
            <w:gridSpan w:val="2"/>
          </w:tcPr>
          <w:p w14:paraId="42FB54B9" w14:textId="77777777" w:rsidR="00C80C02" w:rsidRDefault="00C80C02" w:rsidP="00304439">
            <w:pPr>
              <w:pStyle w:val="Default"/>
              <w:rPr>
                <w:ins w:id="93" w:author="Martens, Dick" w:date="2024-04-30T14:57:00Z"/>
                <w:sz w:val="16"/>
                <w:szCs w:val="16"/>
              </w:rPr>
            </w:pPr>
            <w:ins w:id="94" w:author="Martens, Dick" w:date="2024-04-30T14:57:00Z">
              <w:r>
                <w:rPr>
                  <w:sz w:val="16"/>
                  <w:szCs w:val="16"/>
                </w:rPr>
                <w:t>The antenna connector of the radio module is the reference point. The reference sensitivity (RefSens) is the minimum mean power received at the antenna connector at which a specified minimum performance shall be met.</w:t>
              </w:r>
            </w:ins>
          </w:p>
          <w:p w14:paraId="3EEE1540" w14:textId="77777777" w:rsidR="00C80C02" w:rsidRDefault="00C80C02" w:rsidP="00304439">
            <w:pPr>
              <w:pStyle w:val="Default"/>
              <w:rPr>
                <w:ins w:id="95" w:author="Martens, Dick" w:date="2024-04-30T14:57:00Z"/>
                <w:sz w:val="16"/>
                <w:szCs w:val="16"/>
              </w:rPr>
            </w:pPr>
            <w:ins w:id="96" w:author="Martens, Dick" w:date="2024-04-30T14:57:00Z">
              <w:r>
                <w:rPr>
                  <w:sz w:val="16"/>
                  <w:szCs w:val="16"/>
                </w:rPr>
                <w:t>These requirements cover both blocking and third-order intermodulation.</w:t>
              </w:r>
            </w:ins>
          </w:p>
          <w:p w14:paraId="4EB1FC22" w14:textId="77777777" w:rsidR="00C80C02" w:rsidRDefault="00C80C02" w:rsidP="00304439">
            <w:pPr>
              <w:pStyle w:val="TAN"/>
              <w:rPr>
                <w:ins w:id="97" w:author="Martens, Dick" w:date="2024-04-30T14:57:00Z"/>
                <w:sz w:val="16"/>
                <w:szCs w:val="16"/>
              </w:rPr>
            </w:pPr>
          </w:p>
          <w:p w14:paraId="1D2293EC" w14:textId="77777777" w:rsidR="00C80C02" w:rsidRPr="00093D2F" w:rsidRDefault="00C80C02" w:rsidP="00304439">
            <w:pPr>
              <w:pStyle w:val="Default"/>
              <w:rPr>
                <w:ins w:id="98" w:author="Martens, Dick" w:date="2024-04-30T14:57:00Z"/>
              </w:rPr>
            </w:pPr>
            <w:ins w:id="99" w:author="Martens, Dick" w:date="2024-04-30T14:57:00Z">
              <w:r>
                <w:rPr>
                  <w:sz w:val="16"/>
                  <w:szCs w:val="16"/>
                </w:rPr>
                <w:t>Note 1: It is up to ETSI to define a relevant interfering signal against which the conformity test will be performed. In this Decision,CEPT considered a bandwidth of 400 kHz for the RFID interfering signal.</w:t>
              </w:r>
            </w:ins>
          </w:p>
        </w:tc>
      </w:tr>
    </w:tbl>
    <w:p w14:paraId="3466C2A4" w14:textId="77777777" w:rsidR="00C80C02" w:rsidRDefault="00C80C02" w:rsidP="00C80C02">
      <w:pPr>
        <w:rPr>
          <w:ins w:id="100" w:author="Martens, Dick" w:date="2024-04-30T14:57:00Z"/>
        </w:rPr>
      </w:pPr>
    </w:p>
    <w:p w14:paraId="6545D55C" w14:textId="6EF23DBF" w:rsidR="00C80C02" w:rsidRPr="00931B00" w:rsidRDefault="00C80C02" w:rsidP="00C80C02">
      <w:pPr>
        <w:rPr>
          <w:ins w:id="101" w:author="Martens, Dick" w:date="2024-04-30T14:57:00Z"/>
        </w:rPr>
      </w:pPr>
      <w:ins w:id="102" w:author="Martens, Dick" w:date="2024-04-30T14:57:00Z">
        <w:r>
          <w:t>The requirements in Table 7.2.3-1 are covered in the ETSI TS 103 793 in view of their significant deviation from the receiver specifications in TS 38.101-1.</w:t>
        </w:r>
      </w:ins>
    </w:p>
    <w:p w14:paraId="5EC09911" w14:textId="77777777" w:rsidR="00EF6A08" w:rsidRDefault="00EF6A08" w:rsidP="00EF6A08">
      <w:pPr>
        <w:pStyle w:val="Title"/>
        <w:jc w:val="left"/>
        <w:rPr>
          <w:rFonts w:ascii="Arial" w:hAnsi="Arial" w:cs="Arial"/>
          <w:b w:val="0"/>
          <w:i/>
          <w:color w:val="FF0000"/>
        </w:rPr>
      </w:pPr>
    </w:p>
    <w:p w14:paraId="1DBD1C23" w14:textId="77777777" w:rsidR="00EF6A08" w:rsidRDefault="00EF6A08" w:rsidP="00EF6A08">
      <w:pPr>
        <w:pStyle w:val="Title"/>
        <w:jc w:val="left"/>
        <w:rPr>
          <w:rFonts w:ascii="Arial" w:hAnsi="Arial" w:cs="Arial"/>
          <w:b w:val="0"/>
          <w:i/>
          <w:color w:val="FF0000"/>
          <w:lang w:eastAsia="zh-CN"/>
        </w:rPr>
      </w:pPr>
      <w:r w:rsidRPr="00F52E98">
        <w:rPr>
          <w:rFonts w:ascii="Arial" w:hAnsi="Arial" w:cs="Arial"/>
          <w:b w:val="0"/>
          <w:i/>
          <w:color w:val="FF0000"/>
        </w:rPr>
        <w:t>&lt;</w:t>
      </w:r>
      <w:r w:rsidRPr="00F52E98">
        <w:rPr>
          <w:rFonts w:ascii="Arial" w:hAnsi="Arial" w:cs="Arial"/>
          <w:b w:val="0"/>
          <w:i/>
          <w:color w:val="FF0000"/>
          <w:lang w:eastAsia="zh-CN"/>
        </w:rPr>
        <w:t xml:space="preserve">End </w:t>
      </w:r>
      <w:r w:rsidRPr="00F52E98">
        <w:rPr>
          <w:rFonts w:ascii="Arial" w:hAnsi="Arial" w:cs="Arial"/>
          <w:b w:val="0"/>
          <w:i/>
          <w:color w:val="FF0000"/>
        </w:rPr>
        <w:t>of Change&gt;</w:t>
      </w:r>
    </w:p>
    <w:p w14:paraId="357FDEDB" w14:textId="77777777" w:rsidR="00EF6A08" w:rsidRDefault="00EF6A08">
      <w:pPr>
        <w:rPr>
          <w:noProof/>
        </w:rPr>
      </w:pPr>
    </w:p>
    <w:p w14:paraId="5D7D9FE2" w14:textId="77777777" w:rsidR="00EF6A08" w:rsidRPr="00627236" w:rsidRDefault="00EF6A08" w:rsidP="00EF6A08">
      <w:pPr>
        <w:pStyle w:val="Title"/>
        <w:jc w:val="left"/>
        <w:rPr>
          <w:lang w:eastAsia="zh-CN"/>
        </w:rPr>
      </w:pPr>
      <w:r w:rsidRPr="006D53EE">
        <w:rPr>
          <w:rFonts w:ascii="Arial" w:hAnsi="Arial" w:cs="Arial"/>
          <w:b w:val="0"/>
          <w:i/>
          <w:color w:val="FF0000"/>
        </w:rPr>
        <w:t>&lt;</w:t>
      </w:r>
      <w:r w:rsidRPr="006D53EE">
        <w:rPr>
          <w:rFonts w:ascii="Arial" w:hAnsi="Arial" w:cs="Arial"/>
          <w:b w:val="0"/>
          <w:i/>
          <w:color w:val="FF0000"/>
          <w:lang w:eastAsia="zh-CN"/>
        </w:rPr>
        <w:t>Start</w:t>
      </w:r>
      <w:r w:rsidRPr="006D53EE">
        <w:rPr>
          <w:rFonts w:ascii="Arial" w:hAnsi="Arial" w:cs="Arial"/>
          <w:b w:val="0"/>
          <w:i/>
          <w:color w:val="FF0000"/>
        </w:rPr>
        <w:t xml:space="preserve"> of Change&gt;</w:t>
      </w:r>
    </w:p>
    <w:p w14:paraId="17A608F4" w14:textId="77777777" w:rsidR="00F76582" w:rsidRPr="004D3578" w:rsidRDefault="00F76582" w:rsidP="00F76582">
      <w:pPr>
        <w:pStyle w:val="Heading1"/>
      </w:pPr>
      <w:bookmarkStart w:id="103" w:name="_Toc101786349"/>
      <w:bookmarkStart w:id="104" w:name="_Toc130322720"/>
      <w:bookmarkStart w:id="105" w:name="_Toc137572027"/>
      <w:bookmarkStart w:id="106" w:name="_Toc138878531"/>
      <w:bookmarkStart w:id="107" w:name="_Toc138878587"/>
      <w:bookmarkStart w:id="108" w:name="_Toc153134160"/>
      <w:bookmarkStart w:id="109" w:name="_Toc162192928"/>
      <w:r>
        <w:t>10</w:t>
      </w:r>
      <w:r>
        <w:tab/>
        <w:t>Conclusion</w:t>
      </w:r>
      <w:bookmarkEnd w:id="103"/>
      <w:bookmarkEnd w:id="104"/>
      <w:bookmarkEnd w:id="105"/>
      <w:bookmarkEnd w:id="106"/>
      <w:bookmarkEnd w:id="107"/>
      <w:bookmarkEnd w:id="108"/>
      <w:bookmarkEnd w:id="109"/>
    </w:p>
    <w:p w14:paraId="57B24657" w14:textId="77777777" w:rsidR="00F76582" w:rsidRPr="000961B5" w:rsidRDefault="00F76582" w:rsidP="00F76582">
      <w:r w:rsidRPr="000961B5">
        <w:t xml:space="preserve">The study dealt with how the </w:t>
      </w:r>
      <w:r>
        <w:t>RMR</w:t>
      </w:r>
      <w:r w:rsidRPr="000961B5">
        <w:t>900MHz spectrum (874.4</w:t>
      </w:r>
      <w:r>
        <w:t xml:space="preserve"> </w:t>
      </w:r>
      <w:r w:rsidRPr="000961B5">
        <w:t>-</w:t>
      </w:r>
      <w:r>
        <w:t xml:space="preserve"> </w:t>
      </w:r>
      <w:r w:rsidRPr="000961B5">
        <w:t>880</w:t>
      </w:r>
      <w:r>
        <w:t xml:space="preserve"> </w:t>
      </w:r>
      <w:r w:rsidRPr="000961B5">
        <w:t>MHz/</w:t>
      </w:r>
      <w:r>
        <w:t xml:space="preserve"> </w:t>
      </w:r>
      <w:r w:rsidRPr="000961B5">
        <w:t>919.4</w:t>
      </w:r>
      <w:r>
        <w:t xml:space="preserve"> </w:t>
      </w:r>
      <w:r w:rsidRPr="000961B5">
        <w:t>-</w:t>
      </w:r>
      <w:r>
        <w:t xml:space="preserve"> </w:t>
      </w:r>
      <w:r w:rsidRPr="000961B5">
        <w:t>925</w:t>
      </w:r>
      <w:r>
        <w:t xml:space="preserve"> </w:t>
      </w:r>
      <w:r w:rsidRPr="000961B5">
        <w:t xml:space="preserve">MHz) can be used for rail communication using 5G NR applicable in Europe. The </w:t>
      </w:r>
      <w:r>
        <w:t xml:space="preserve">corresponding </w:t>
      </w:r>
      <w:r w:rsidRPr="000961B5">
        <w:t>system</w:t>
      </w:r>
      <w:r>
        <w:t xml:space="preserve"> parameters</w:t>
      </w:r>
      <w:r w:rsidRPr="000961B5">
        <w:t xml:space="preserve">, BS RF </w:t>
      </w:r>
      <w:r>
        <w:t xml:space="preserve">parameter </w:t>
      </w:r>
      <w:r w:rsidRPr="000961B5">
        <w:t xml:space="preserve">and UE RF </w:t>
      </w:r>
      <w:r>
        <w:t xml:space="preserve">parameter </w:t>
      </w:r>
      <w:r w:rsidRPr="000961B5">
        <w:t>were examined</w:t>
      </w:r>
      <w:r>
        <w:t>:</w:t>
      </w:r>
    </w:p>
    <w:p w14:paraId="6D415F4E" w14:textId="77777777" w:rsidR="00F76582" w:rsidRDefault="00F76582" w:rsidP="00F76582">
      <w:pPr>
        <w:pStyle w:val="B1"/>
      </w:pPr>
      <w:r>
        <w:t>-</w:t>
      </w:r>
      <w:r>
        <w:tab/>
        <w:t>General:</w:t>
      </w:r>
      <w:r>
        <w:tab/>
        <w:t>The focus was on the use of RMR900 under uncoordinated deployment conditions, assuming that RMR BS operates independently of other operators e.g. MFCN, however based on CEPT ECC WG FM clarification received in [7], also coordinated deployments have to be considered. Co-location with other operators and resulting coordination is subject to national regulation and is outside the scope of this work item.</w:t>
      </w:r>
    </w:p>
    <w:p w14:paraId="7FF21C28" w14:textId="77777777" w:rsidR="00F76582" w:rsidRDefault="00F76582" w:rsidP="00F76582">
      <w:pPr>
        <w:pStyle w:val="B1"/>
      </w:pPr>
      <w:r>
        <w:t>-</w:t>
      </w:r>
      <w:r>
        <w:tab/>
        <w:t>System Parameters: The RMR900 spectrum block can be used by 5MHz CBW reusing Rel-15 sync raster design. For channel bandwidths smaller than 5 MHz, related study objectives were covered in a separate Rel-18 work item [RP-220401].</w:t>
      </w:r>
    </w:p>
    <w:p w14:paraId="062F2F3C" w14:textId="77777777" w:rsidR="00F76582" w:rsidRDefault="00F76582" w:rsidP="00F76582">
      <w:pPr>
        <w:pStyle w:val="B1"/>
      </w:pPr>
      <w:r>
        <w:t>-</w:t>
      </w:r>
      <w:r>
        <w:tab/>
        <w:t xml:space="preserve">BS RF: Based on the </w:t>
      </w:r>
      <w:bookmarkStart w:id="110" w:name="_Hlk95305451"/>
      <w:r>
        <w:t>ECC Decision (20)02 [1]</w:t>
      </w:r>
      <w:bookmarkEnd w:id="110"/>
      <w:r>
        <w:t xml:space="preserve">, the EIRP limits were analysed accordingly and the necessary conclusions for an uncoordinated operational approach were derived to define conducted power requirements. . However, based on CEPT ECC WG FM clarification received in [7], also coordinated deployments </w:t>
      </w:r>
      <w:bookmarkStart w:id="111" w:name="_Hlk158968991"/>
      <w:r>
        <w:t>have to be</w:t>
      </w:r>
      <w:bookmarkEnd w:id="111"/>
      <w:r>
        <w:t xml:space="preserve"> considered. These include the BS rated output power using corresponding assumptions, the resulting emission </w:t>
      </w:r>
      <w:r>
        <w:lastRenderedPageBreak/>
        <w:t>values of the transmitter and the specifications of the receiver. Furthermore, the coexistence with other 3GPP radio technologies has been included.</w:t>
      </w:r>
    </w:p>
    <w:p w14:paraId="376B7672" w14:textId="6E8B867F" w:rsidR="00EF6A08" w:rsidRDefault="00F76582" w:rsidP="00251067">
      <w:pPr>
        <w:pStyle w:val="B1"/>
      </w:pPr>
      <w:r>
        <w:t>-</w:t>
      </w:r>
      <w:r>
        <w:tab/>
        <w:t>UE RF:</w:t>
      </w:r>
      <w:r>
        <w:tab/>
        <w:t>Based on the ECC Decision (20)02 [1], the EIRP limits were analysed accordingly, and the necessary conclusions were derived for the use of Power Class 3 (23dBm).</w:t>
      </w:r>
    </w:p>
    <w:p w14:paraId="52295722" w14:textId="531AF484" w:rsidR="008D14D3" w:rsidRPr="00DE7989" w:rsidRDefault="008D14D3" w:rsidP="008D14D3">
      <w:pPr>
        <w:pStyle w:val="NO"/>
      </w:pPr>
      <w:del w:id="112" w:author="Martens, Dick" w:date="2024-04-30T14:58:00Z">
        <w:r w:rsidDel="008D14D3">
          <w:delText>NOTE:</w:delText>
        </w:r>
        <w:r w:rsidDel="008D14D3">
          <w:tab/>
        </w:r>
      </w:del>
      <w:r>
        <w:t xml:space="preserve">PC1 power class </w:t>
      </w:r>
      <w:ins w:id="113" w:author="Martens, Dick" w:date="2024-04-30T14:58:00Z">
        <w:r w:rsidR="006D44B6" w:rsidRPr="00B64982">
          <w:t>(31dBm) transmission requirements were</w:t>
        </w:r>
        <w:r w:rsidR="006D44B6">
          <w:t xml:space="preserve"> </w:t>
        </w:r>
      </w:ins>
      <w:del w:id="114" w:author="Martens, Dick" w:date="2024-04-30T14:58:00Z">
        <w:r w:rsidDel="006D44B6">
          <w:delText xml:space="preserve">was </w:delText>
        </w:r>
      </w:del>
      <w:r>
        <w:t>introdu</w:t>
      </w:r>
      <w:r w:rsidRPr="008F7F07">
        <w:t xml:space="preserve">ced for the cab-radio after completion of Rel-17, with their derivation captured in </w:t>
      </w:r>
      <w:r w:rsidRPr="008F7F07">
        <w:rPr>
          <w:color w:val="000000" w:themeColor="text1"/>
          <w:lang w:eastAsia="ja-JP"/>
        </w:rPr>
        <w:t>in TR 37.829 [8]</w:t>
      </w:r>
      <w:r w:rsidRPr="008F7F07">
        <w:t>.</w:t>
      </w:r>
      <w:ins w:id="115" w:author="Martens, Dick" w:date="2024-04-30T14:58:00Z">
        <w:r w:rsidR="009B2978">
          <w:t xml:space="preserve"> The </w:t>
        </w:r>
        <w:r w:rsidR="009B2978" w:rsidRPr="00E83A67">
          <w:t>ECC Decision (20)02 [1]</w:t>
        </w:r>
        <w:r w:rsidR="009B2978">
          <w:t xml:space="preserve"> defined additional requirements for cab-radio receivers are included in the ETS TS 103 793.</w:t>
        </w:r>
      </w:ins>
    </w:p>
    <w:p w14:paraId="30ABC8FC" w14:textId="5B66ED45" w:rsidR="00EF6A08" w:rsidRDefault="00EF6A08" w:rsidP="008D14D3">
      <w:pPr>
        <w:pStyle w:val="Title"/>
        <w:jc w:val="left"/>
        <w:rPr>
          <w:rFonts w:ascii="Arial" w:hAnsi="Arial" w:cs="Arial"/>
          <w:b w:val="0"/>
          <w:i/>
          <w:color w:val="FF0000"/>
        </w:rPr>
      </w:pPr>
    </w:p>
    <w:p w14:paraId="494A2FA8" w14:textId="77777777" w:rsidR="00EF6A08" w:rsidRDefault="00EF6A08" w:rsidP="00EF6A08">
      <w:pPr>
        <w:pStyle w:val="Title"/>
        <w:jc w:val="left"/>
        <w:rPr>
          <w:rFonts w:ascii="Arial" w:hAnsi="Arial" w:cs="Arial"/>
          <w:b w:val="0"/>
          <w:i/>
          <w:color w:val="FF0000"/>
          <w:lang w:eastAsia="zh-CN"/>
        </w:rPr>
      </w:pPr>
      <w:r w:rsidRPr="00F52E98">
        <w:rPr>
          <w:rFonts w:ascii="Arial" w:hAnsi="Arial" w:cs="Arial"/>
          <w:b w:val="0"/>
          <w:i/>
          <w:color w:val="FF0000"/>
        </w:rPr>
        <w:t>&lt;</w:t>
      </w:r>
      <w:r w:rsidRPr="00F52E98">
        <w:rPr>
          <w:rFonts w:ascii="Arial" w:hAnsi="Arial" w:cs="Arial"/>
          <w:b w:val="0"/>
          <w:i/>
          <w:color w:val="FF0000"/>
          <w:lang w:eastAsia="zh-CN"/>
        </w:rPr>
        <w:t xml:space="preserve">End </w:t>
      </w:r>
      <w:r w:rsidRPr="00F52E98">
        <w:rPr>
          <w:rFonts w:ascii="Arial" w:hAnsi="Arial" w:cs="Arial"/>
          <w:b w:val="0"/>
          <w:i/>
          <w:color w:val="FF0000"/>
        </w:rPr>
        <w:t>of Change&gt;</w:t>
      </w:r>
    </w:p>
    <w:p w14:paraId="4C972545" w14:textId="77777777" w:rsidR="00EF6A08" w:rsidRDefault="00EF6A08">
      <w:pPr>
        <w:rPr>
          <w:noProof/>
        </w:rPr>
      </w:pPr>
    </w:p>
    <w:p w14:paraId="3A2C20CB" w14:textId="77777777" w:rsidR="00275D28" w:rsidRDefault="00275D28">
      <w:pPr>
        <w:rPr>
          <w:noProof/>
        </w:rPr>
      </w:pPr>
    </w:p>
    <w:sectPr w:rsidR="00275D28" w:rsidSect="00595EA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A6AC25" w14:textId="77777777" w:rsidR="00595EA2" w:rsidRDefault="00595EA2">
      <w:r>
        <w:separator/>
      </w:r>
    </w:p>
  </w:endnote>
  <w:endnote w:type="continuationSeparator" w:id="0">
    <w:p w14:paraId="4C3BF43F" w14:textId="77777777" w:rsidR="00595EA2" w:rsidRDefault="00595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1D480A" w14:textId="77777777" w:rsidR="00595EA2" w:rsidRDefault="00595EA2">
      <w:r>
        <w:separator/>
      </w:r>
    </w:p>
  </w:footnote>
  <w:footnote w:type="continuationSeparator" w:id="0">
    <w:p w14:paraId="62FBE449" w14:textId="77777777" w:rsidR="00595EA2" w:rsidRDefault="00595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3A1F9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8447C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7B332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tens, Dick">
    <w15:presenceInfo w15:providerId="None" w15:userId="Martens, D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890"/>
    <w:rsid w:val="00062660"/>
    <w:rsid w:val="000A6394"/>
    <w:rsid w:val="000B7FED"/>
    <w:rsid w:val="000C038A"/>
    <w:rsid w:val="000C6598"/>
    <w:rsid w:val="000D31F7"/>
    <w:rsid w:val="000D44B3"/>
    <w:rsid w:val="0014137A"/>
    <w:rsid w:val="00145D43"/>
    <w:rsid w:val="001568F9"/>
    <w:rsid w:val="0018525F"/>
    <w:rsid w:val="00192C46"/>
    <w:rsid w:val="001A08B3"/>
    <w:rsid w:val="001A2CA0"/>
    <w:rsid w:val="001A3E13"/>
    <w:rsid w:val="001A7B60"/>
    <w:rsid w:val="001B52F0"/>
    <w:rsid w:val="001B7A65"/>
    <w:rsid w:val="001E41F3"/>
    <w:rsid w:val="001F3718"/>
    <w:rsid w:val="00203568"/>
    <w:rsid w:val="0021080A"/>
    <w:rsid w:val="00217B79"/>
    <w:rsid w:val="00251067"/>
    <w:rsid w:val="00251AC3"/>
    <w:rsid w:val="0026004D"/>
    <w:rsid w:val="002640DD"/>
    <w:rsid w:val="00275D12"/>
    <w:rsid w:val="00275D28"/>
    <w:rsid w:val="00284FEB"/>
    <w:rsid w:val="002860C4"/>
    <w:rsid w:val="002B5741"/>
    <w:rsid w:val="002D6218"/>
    <w:rsid w:val="002E472E"/>
    <w:rsid w:val="00305409"/>
    <w:rsid w:val="0031339A"/>
    <w:rsid w:val="003241B4"/>
    <w:rsid w:val="00326A78"/>
    <w:rsid w:val="00334EE1"/>
    <w:rsid w:val="00350EA7"/>
    <w:rsid w:val="00357F5C"/>
    <w:rsid w:val="003609EF"/>
    <w:rsid w:val="0036231A"/>
    <w:rsid w:val="00374DD4"/>
    <w:rsid w:val="00390CE0"/>
    <w:rsid w:val="003A19FA"/>
    <w:rsid w:val="003B73B0"/>
    <w:rsid w:val="003E1A36"/>
    <w:rsid w:val="003E1C05"/>
    <w:rsid w:val="00410371"/>
    <w:rsid w:val="004242F1"/>
    <w:rsid w:val="004257B7"/>
    <w:rsid w:val="00452A45"/>
    <w:rsid w:val="0049722C"/>
    <w:rsid w:val="004B75B7"/>
    <w:rsid w:val="004C67D7"/>
    <w:rsid w:val="004F0266"/>
    <w:rsid w:val="0051580D"/>
    <w:rsid w:val="00524767"/>
    <w:rsid w:val="00532B02"/>
    <w:rsid w:val="005452DE"/>
    <w:rsid w:val="00547111"/>
    <w:rsid w:val="005652B0"/>
    <w:rsid w:val="00566AFA"/>
    <w:rsid w:val="00577114"/>
    <w:rsid w:val="00592D74"/>
    <w:rsid w:val="00595EA2"/>
    <w:rsid w:val="005A552F"/>
    <w:rsid w:val="005B70DF"/>
    <w:rsid w:val="005C3ADF"/>
    <w:rsid w:val="005D7E8B"/>
    <w:rsid w:val="005E2286"/>
    <w:rsid w:val="005E2C44"/>
    <w:rsid w:val="005F602B"/>
    <w:rsid w:val="00610682"/>
    <w:rsid w:val="00621188"/>
    <w:rsid w:val="006257ED"/>
    <w:rsid w:val="00642F40"/>
    <w:rsid w:val="00665C47"/>
    <w:rsid w:val="00695808"/>
    <w:rsid w:val="006A389A"/>
    <w:rsid w:val="006B46FB"/>
    <w:rsid w:val="006C2479"/>
    <w:rsid w:val="006D44B6"/>
    <w:rsid w:val="006E21FB"/>
    <w:rsid w:val="006E5BC9"/>
    <w:rsid w:val="006E7B5E"/>
    <w:rsid w:val="006F7961"/>
    <w:rsid w:val="007176FF"/>
    <w:rsid w:val="00792342"/>
    <w:rsid w:val="007977A8"/>
    <w:rsid w:val="00797C81"/>
    <w:rsid w:val="007B512A"/>
    <w:rsid w:val="007C1D4B"/>
    <w:rsid w:val="007C2097"/>
    <w:rsid w:val="007D6A07"/>
    <w:rsid w:val="007E43D6"/>
    <w:rsid w:val="007F56C4"/>
    <w:rsid w:val="007F7259"/>
    <w:rsid w:val="008040A8"/>
    <w:rsid w:val="008279FA"/>
    <w:rsid w:val="00830FE8"/>
    <w:rsid w:val="0084139A"/>
    <w:rsid w:val="008626E7"/>
    <w:rsid w:val="00870EE7"/>
    <w:rsid w:val="008863B9"/>
    <w:rsid w:val="008A45A6"/>
    <w:rsid w:val="008C01FC"/>
    <w:rsid w:val="008D14D3"/>
    <w:rsid w:val="008D71CB"/>
    <w:rsid w:val="008E5C5B"/>
    <w:rsid w:val="008F3789"/>
    <w:rsid w:val="008F686C"/>
    <w:rsid w:val="00904D7D"/>
    <w:rsid w:val="009148DE"/>
    <w:rsid w:val="009160D0"/>
    <w:rsid w:val="00941E30"/>
    <w:rsid w:val="00943C58"/>
    <w:rsid w:val="009564A8"/>
    <w:rsid w:val="009777D9"/>
    <w:rsid w:val="009845C0"/>
    <w:rsid w:val="00991B88"/>
    <w:rsid w:val="009A5753"/>
    <w:rsid w:val="009A579D"/>
    <w:rsid w:val="009A7FCE"/>
    <w:rsid w:val="009B2978"/>
    <w:rsid w:val="009B71D1"/>
    <w:rsid w:val="009C7FDD"/>
    <w:rsid w:val="009D7F14"/>
    <w:rsid w:val="009E2B2C"/>
    <w:rsid w:val="009E3297"/>
    <w:rsid w:val="009F734F"/>
    <w:rsid w:val="00A21273"/>
    <w:rsid w:val="00A246B6"/>
    <w:rsid w:val="00A47E70"/>
    <w:rsid w:val="00A50CF0"/>
    <w:rsid w:val="00A76597"/>
    <w:rsid w:val="00A7671C"/>
    <w:rsid w:val="00A81F18"/>
    <w:rsid w:val="00AA2CBC"/>
    <w:rsid w:val="00AC5820"/>
    <w:rsid w:val="00AC6AB5"/>
    <w:rsid w:val="00AD0D8D"/>
    <w:rsid w:val="00AD1CD8"/>
    <w:rsid w:val="00AD5BF9"/>
    <w:rsid w:val="00AD7CE0"/>
    <w:rsid w:val="00AE65D0"/>
    <w:rsid w:val="00AF058A"/>
    <w:rsid w:val="00AF059A"/>
    <w:rsid w:val="00B258BB"/>
    <w:rsid w:val="00B27C30"/>
    <w:rsid w:val="00B320D2"/>
    <w:rsid w:val="00B67B97"/>
    <w:rsid w:val="00B839D4"/>
    <w:rsid w:val="00B968C8"/>
    <w:rsid w:val="00BA3EC5"/>
    <w:rsid w:val="00BA51D9"/>
    <w:rsid w:val="00BB5DFC"/>
    <w:rsid w:val="00BD06A0"/>
    <w:rsid w:val="00BD279D"/>
    <w:rsid w:val="00BD6BB8"/>
    <w:rsid w:val="00BF1CAF"/>
    <w:rsid w:val="00BF4430"/>
    <w:rsid w:val="00C52062"/>
    <w:rsid w:val="00C66BA2"/>
    <w:rsid w:val="00C80C02"/>
    <w:rsid w:val="00C95985"/>
    <w:rsid w:val="00CC1ABF"/>
    <w:rsid w:val="00CC4C60"/>
    <w:rsid w:val="00CC5026"/>
    <w:rsid w:val="00CC68D0"/>
    <w:rsid w:val="00CF2216"/>
    <w:rsid w:val="00CF5CCE"/>
    <w:rsid w:val="00D03F9A"/>
    <w:rsid w:val="00D06D51"/>
    <w:rsid w:val="00D24991"/>
    <w:rsid w:val="00D357FA"/>
    <w:rsid w:val="00D50255"/>
    <w:rsid w:val="00D56A7A"/>
    <w:rsid w:val="00D60190"/>
    <w:rsid w:val="00D66520"/>
    <w:rsid w:val="00D72862"/>
    <w:rsid w:val="00D7762A"/>
    <w:rsid w:val="00D9725A"/>
    <w:rsid w:val="00DA744D"/>
    <w:rsid w:val="00DB0F85"/>
    <w:rsid w:val="00DE34CF"/>
    <w:rsid w:val="00DF5B64"/>
    <w:rsid w:val="00E13F3D"/>
    <w:rsid w:val="00E25F6D"/>
    <w:rsid w:val="00E34898"/>
    <w:rsid w:val="00E71741"/>
    <w:rsid w:val="00E83EFF"/>
    <w:rsid w:val="00E96434"/>
    <w:rsid w:val="00EB09B7"/>
    <w:rsid w:val="00EB33DF"/>
    <w:rsid w:val="00EC7527"/>
    <w:rsid w:val="00ED6E04"/>
    <w:rsid w:val="00ED7C0A"/>
    <w:rsid w:val="00EE7D7C"/>
    <w:rsid w:val="00EF2DB1"/>
    <w:rsid w:val="00EF6A08"/>
    <w:rsid w:val="00F25D98"/>
    <w:rsid w:val="00F300FB"/>
    <w:rsid w:val="00F3288A"/>
    <w:rsid w:val="00F47E01"/>
    <w:rsid w:val="00F7021E"/>
    <w:rsid w:val="00F76582"/>
    <w:rsid w:val="00FB6386"/>
    <w:rsid w:val="00FF3B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A0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577114"/>
    <w:rPr>
      <w:rFonts w:ascii="Arial" w:hAnsi="Arial"/>
      <w:sz w:val="36"/>
      <w:lang w:val="en-GB" w:eastAsia="en-US"/>
    </w:rPr>
  </w:style>
  <w:style w:type="character" w:customStyle="1" w:styleId="HeaderChar">
    <w:name w:val="Header Char"/>
    <w:basedOn w:val="DefaultParagraphFont"/>
    <w:link w:val="Header"/>
    <w:rsid w:val="00577114"/>
    <w:rPr>
      <w:rFonts w:ascii="Arial" w:hAnsi="Arial"/>
      <w:b/>
      <w:noProof/>
      <w:sz w:val="18"/>
      <w:lang w:val="en-GB" w:eastAsia="en-US"/>
    </w:rPr>
  </w:style>
  <w:style w:type="paragraph" w:styleId="Title">
    <w:name w:val="Title"/>
    <w:basedOn w:val="Normal"/>
    <w:next w:val="Normal"/>
    <w:link w:val="TitleChar"/>
    <w:qFormat/>
    <w:rsid w:val="00577114"/>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577114"/>
    <w:rPr>
      <w:rFonts w:asciiTheme="majorHAnsi" w:eastAsia="SimSun" w:hAnsiTheme="majorHAnsi" w:cstheme="majorBidi"/>
      <w:b/>
      <w:bCs/>
      <w:sz w:val="32"/>
      <w:szCs w:val="32"/>
      <w:lang w:val="en-GB" w:eastAsia="en-US"/>
    </w:rPr>
  </w:style>
  <w:style w:type="paragraph" w:styleId="Revision">
    <w:name w:val="Revision"/>
    <w:hidden/>
    <w:uiPriority w:val="99"/>
    <w:semiHidden/>
    <w:rsid w:val="0018525F"/>
    <w:rPr>
      <w:rFonts w:ascii="Times New Roman" w:hAnsi="Times New Roman"/>
      <w:lang w:val="en-GB" w:eastAsia="en-US"/>
    </w:rPr>
  </w:style>
  <w:style w:type="character" w:customStyle="1" w:styleId="Heading3Char">
    <w:name w:val="Heading 3 Char"/>
    <w:basedOn w:val="DefaultParagraphFont"/>
    <w:link w:val="Heading3"/>
    <w:rsid w:val="00390CE0"/>
    <w:rPr>
      <w:rFonts w:ascii="Arial" w:hAnsi="Arial"/>
      <w:sz w:val="28"/>
      <w:lang w:val="en-GB" w:eastAsia="en-US"/>
    </w:rPr>
  </w:style>
  <w:style w:type="table" w:styleId="TableGrid">
    <w:name w:val="Table Grid"/>
    <w:aliases w:val="TableGrid"/>
    <w:basedOn w:val="TableNormal"/>
    <w:uiPriority w:val="39"/>
    <w:qFormat/>
    <w:rsid w:val="00390C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390CE0"/>
    <w:rPr>
      <w:rFonts w:ascii="Arial" w:hAnsi="Arial"/>
      <w:sz w:val="18"/>
      <w:lang w:val="en-GB" w:eastAsia="en-US"/>
    </w:rPr>
  </w:style>
  <w:style w:type="character" w:customStyle="1" w:styleId="THChar">
    <w:name w:val="TH Char"/>
    <w:link w:val="TH"/>
    <w:qFormat/>
    <w:rsid w:val="00390CE0"/>
    <w:rPr>
      <w:rFonts w:ascii="Arial" w:hAnsi="Arial"/>
      <w:b/>
      <w:lang w:val="en-GB" w:eastAsia="en-US"/>
    </w:rPr>
  </w:style>
  <w:style w:type="character" w:customStyle="1" w:styleId="TANChar">
    <w:name w:val="TAN Char"/>
    <w:link w:val="TAN"/>
    <w:qFormat/>
    <w:rsid w:val="00390CE0"/>
    <w:rPr>
      <w:rFonts w:ascii="Arial" w:hAnsi="Arial"/>
      <w:sz w:val="18"/>
      <w:lang w:val="en-GB" w:eastAsia="en-US"/>
    </w:rPr>
  </w:style>
  <w:style w:type="character" w:customStyle="1" w:styleId="TAHCar">
    <w:name w:val="TAH Car"/>
    <w:link w:val="TAH"/>
    <w:uiPriority w:val="99"/>
    <w:qFormat/>
    <w:rsid w:val="005A552F"/>
    <w:rPr>
      <w:rFonts w:ascii="Arial" w:hAnsi="Arial"/>
      <w:b/>
      <w:sz w:val="18"/>
      <w:lang w:val="en-GB" w:eastAsia="en-US"/>
    </w:rPr>
  </w:style>
  <w:style w:type="character" w:customStyle="1" w:styleId="NOChar">
    <w:name w:val="NO Char"/>
    <w:link w:val="NO"/>
    <w:qFormat/>
    <w:locked/>
    <w:rsid w:val="005A552F"/>
    <w:rPr>
      <w:rFonts w:ascii="Times New Roman" w:hAnsi="Times New Roman"/>
      <w:lang w:val="en-GB" w:eastAsia="en-US"/>
    </w:rPr>
  </w:style>
  <w:style w:type="paragraph" w:customStyle="1" w:styleId="Default">
    <w:name w:val="Default"/>
    <w:rsid w:val="00C80C02"/>
    <w:pPr>
      <w:autoSpaceDE w:val="0"/>
      <w:autoSpaceDN w:val="0"/>
      <w:adjustRightInd w:val="0"/>
    </w:pPr>
    <w:rPr>
      <w:rFonts w:ascii="Arial" w:hAnsi="Arial" w:cs="Arial"/>
      <w:color w:val="000000"/>
      <w:sz w:val="24"/>
      <w:szCs w:val="24"/>
      <w:lang w:val="sv-SE" w:eastAsia="sv-SE"/>
    </w:rPr>
  </w:style>
  <w:style w:type="character" w:customStyle="1" w:styleId="B1Char">
    <w:name w:val="B1 Char"/>
    <w:link w:val="B1"/>
    <w:qFormat/>
    <w:locked/>
    <w:rsid w:val="00F765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2B90D-1150-4513-9504-3297A6EDCBBC}">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1923D6E2-6BE0-4727-A11C-55E9CD56930A}">
  <ds:schemaRefs>
    <ds:schemaRef ds:uri="http://schemas.microsoft.com/sharepoint/v3/contenttype/forms"/>
  </ds:schemaRefs>
</ds:datastoreItem>
</file>

<file path=customXml/itemProps3.xml><?xml version="1.0" encoding="utf-8"?>
<ds:datastoreItem xmlns:ds="http://schemas.openxmlformats.org/officeDocument/2006/customXml" ds:itemID="{66CF18A7-B1A1-4AED-92CA-BC4D57806B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1104</Words>
  <Characters>6293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Martens, Dick</cp:lastModifiedBy>
  <cp:revision>8</cp:revision>
  <cp:lastPrinted>1900-01-01T06:00:00Z</cp:lastPrinted>
  <dcterms:created xsi:type="dcterms:W3CDTF">2024-05-06T09:45:00Z</dcterms:created>
  <dcterms:modified xsi:type="dcterms:W3CDTF">2024-05-07T12:39:00Z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R4-2320706</vt:lpwstr>
  </property>
  <property fmtid="{D5CDD505-2E9C-101B-9397-08002B2CF9AE}" pid="10" name="Spec#">
    <vt:lpwstr>38.853</vt:lpwstr>
  </property>
  <property fmtid="{D5CDD505-2E9C-101B-9397-08002B2CF9AE}" pid="11" name="Cr#">
    <vt:lpwstr>0006</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TR 38.853</vt:lpwstr>
  </property>
  <property fmtid="{D5CDD505-2E9C-101B-9397-08002B2CF9AE}" pid="15" name="SourceIfWg">
    <vt:lpwstr>Union Inter. Chemins de Fer</vt:lpwstr>
  </property>
  <property fmtid="{D5CDD505-2E9C-101B-9397-08002B2CF9AE}" pid="16" name="SourceIfTsg">
    <vt:lpwstr/>
  </property>
  <property fmtid="{D5CDD505-2E9C-101B-9397-08002B2CF9AE}" pid="17" name="RelatedWis">
    <vt:lpwstr>NR_RAIL_EU_900MHz</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y fmtid="{D5CDD505-2E9C-101B-9397-08002B2CF9AE}" pid="21" name="ContentTypeId">
    <vt:lpwstr>0x0101006844494091599A4BB99A0541BE9C94B3</vt:lpwstr>
  </property>
</Properties>
</file>